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9BA43" w14:textId="5ADD1534" w:rsidR="00E7676B" w:rsidRDefault="009D280E" w:rsidP="000B65E3">
      <w:pPr>
        <w:jc w:val="center"/>
        <w:rPr>
          <w:b/>
          <w:sz w:val="28"/>
          <w:szCs w:val="28"/>
        </w:rPr>
      </w:pPr>
      <w:r>
        <w:rPr>
          <w:b/>
          <w:sz w:val="28"/>
          <w:szCs w:val="28"/>
        </w:rPr>
        <w:t>6113 Z1</w:t>
      </w:r>
    </w:p>
    <w:p w14:paraId="676E2E8B" w14:textId="4A861613" w:rsidR="00C1242D" w:rsidRPr="000B65E3" w:rsidRDefault="00990980" w:rsidP="000B65E3">
      <w:pPr>
        <w:jc w:val="center"/>
        <w:rPr>
          <w:b/>
          <w:sz w:val="28"/>
          <w:szCs w:val="28"/>
        </w:rPr>
      </w:pPr>
      <w:r>
        <w:rPr>
          <w:b/>
          <w:sz w:val="28"/>
          <w:szCs w:val="28"/>
        </w:rPr>
        <w:t>Attachment B</w:t>
      </w:r>
      <w:r w:rsidR="00C1242D" w:rsidRPr="000B65E3">
        <w:rPr>
          <w:b/>
          <w:sz w:val="28"/>
          <w:szCs w:val="28"/>
        </w:rPr>
        <w:t xml:space="preserve"> – </w:t>
      </w:r>
      <w:r w:rsidR="00F7487D">
        <w:rPr>
          <w:b/>
          <w:sz w:val="28"/>
          <w:szCs w:val="28"/>
        </w:rPr>
        <w:t>Performance Guarantees</w:t>
      </w:r>
    </w:p>
    <w:tbl>
      <w:tblPr>
        <w:tblStyle w:val="TableGrid"/>
        <w:tblW w:w="10790" w:type="dxa"/>
        <w:tblLayout w:type="fixed"/>
        <w:tblLook w:val="04A0" w:firstRow="1" w:lastRow="0" w:firstColumn="1" w:lastColumn="0" w:noHBand="0" w:noVBand="1"/>
      </w:tblPr>
      <w:tblGrid>
        <w:gridCol w:w="985"/>
        <w:gridCol w:w="4373"/>
        <w:gridCol w:w="2017"/>
        <w:gridCol w:w="3415"/>
      </w:tblGrid>
      <w:tr w:rsidR="00721CE7" w14:paraId="791C9F2D" w14:textId="77777777" w:rsidTr="00882CC7">
        <w:tc>
          <w:tcPr>
            <w:tcW w:w="985" w:type="dxa"/>
            <w:shd w:val="clear" w:color="auto" w:fill="8EAADB" w:themeFill="accent1" w:themeFillTint="99"/>
          </w:tcPr>
          <w:p w14:paraId="0D221833" w14:textId="764EE8C0" w:rsidR="00C1242D" w:rsidRPr="00202C53" w:rsidRDefault="00202C53" w:rsidP="00605B46">
            <w:pPr>
              <w:jc w:val="center"/>
            </w:pPr>
            <w:r w:rsidRPr="00202C53">
              <w:t>Meas. #</w:t>
            </w:r>
          </w:p>
        </w:tc>
        <w:tc>
          <w:tcPr>
            <w:tcW w:w="4373" w:type="dxa"/>
            <w:shd w:val="clear" w:color="auto" w:fill="8EAADB" w:themeFill="accent1" w:themeFillTint="99"/>
          </w:tcPr>
          <w:p w14:paraId="70070464" w14:textId="5617DE91" w:rsidR="00C1242D" w:rsidRPr="00202C53" w:rsidRDefault="001D3EE7" w:rsidP="00CE5F78">
            <w:r>
              <w:t>Implementation</w:t>
            </w:r>
            <w:r w:rsidR="001D48BB">
              <w:t xml:space="preserve"> Task </w:t>
            </w:r>
            <w:r w:rsidR="00202C53" w:rsidRPr="00202C53">
              <w:t xml:space="preserve">Performance </w:t>
            </w:r>
            <w:r w:rsidR="00CE5F78">
              <w:t>Standards</w:t>
            </w:r>
          </w:p>
        </w:tc>
        <w:tc>
          <w:tcPr>
            <w:tcW w:w="2017" w:type="dxa"/>
            <w:shd w:val="clear" w:color="auto" w:fill="8EAADB" w:themeFill="accent1" w:themeFillTint="99"/>
          </w:tcPr>
          <w:p w14:paraId="58405313" w14:textId="4695DC91" w:rsidR="00C1242D" w:rsidRPr="00202C53" w:rsidRDefault="00202C53">
            <w:r w:rsidRPr="00202C53">
              <w:t>Performance Area</w:t>
            </w:r>
          </w:p>
        </w:tc>
        <w:tc>
          <w:tcPr>
            <w:tcW w:w="3415" w:type="dxa"/>
            <w:shd w:val="clear" w:color="auto" w:fill="8EAADB" w:themeFill="accent1" w:themeFillTint="99"/>
          </w:tcPr>
          <w:p w14:paraId="36BFDA0B" w14:textId="36202824" w:rsidR="00C1242D" w:rsidRPr="00202C53" w:rsidRDefault="00202C53">
            <w:r w:rsidRPr="00202C53">
              <w:t>Damages to be Assessed</w:t>
            </w:r>
          </w:p>
        </w:tc>
      </w:tr>
      <w:tr w:rsidR="00721CE7" w14:paraId="5CCEFC9F" w14:textId="77777777" w:rsidTr="00882CC7">
        <w:tc>
          <w:tcPr>
            <w:tcW w:w="985" w:type="dxa"/>
          </w:tcPr>
          <w:p w14:paraId="5A13709D" w14:textId="0AB0C2F3" w:rsidR="00C1242D" w:rsidRPr="00202C53" w:rsidRDefault="00202C53" w:rsidP="00605B46">
            <w:pPr>
              <w:jc w:val="center"/>
            </w:pPr>
            <w:r w:rsidRPr="00202C53">
              <w:t>1</w:t>
            </w:r>
          </w:p>
        </w:tc>
        <w:tc>
          <w:tcPr>
            <w:tcW w:w="4373" w:type="dxa"/>
          </w:tcPr>
          <w:p w14:paraId="36D42D33" w14:textId="3C42CE15" w:rsidR="00C1242D" w:rsidRPr="00202C53" w:rsidRDefault="003F57C9" w:rsidP="00E7676B">
            <w:r>
              <w:t>Contractor</w:t>
            </w:r>
            <w:r w:rsidR="00202C53" w:rsidRPr="00202C53">
              <w:t xml:space="preserve"> shall thoroughly test the EVV Solution and demonstrate proof of successful testing for 100% of the specifications and configuration updates presented in the contract in accordance with testing schedule presented in the DHHS-approved Project Management Plan. Critical and high defects must be corrected before go-live. Other defects will be reviewed by </w:t>
            </w:r>
            <w:r w:rsidR="003F4CDD">
              <w:t>Contractor</w:t>
            </w:r>
            <w:r w:rsidR="00202C53" w:rsidRPr="00202C53">
              <w:t xml:space="preserve"> and DHHS and remediation approach will be agreed to.</w:t>
            </w:r>
          </w:p>
        </w:tc>
        <w:tc>
          <w:tcPr>
            <w:tcW w:w="2017" w:type="dxa"/>
          </w:tcPr>
          <w:p w14:paraId="04D6C22A" w14:textId="51ED0549" w:rsidR="00C1242D" w:rsidRPr="00202C53" w:rsidRDefault="00202C53">
            <w:r w:rsidRPr="00202C53">
              <w:t>Testing</w:t>
            </w:r>
          </w:p>
        </w:tc>
        <w:tc>
          <w:tcPr>
            <w:tcW w:w="3415" w:type="dxa"/>
          </w:tcPr>
          <w:p w14:paraId="3DE3876C" w14:textId="6378407E" w:rsidR="00C1242D" w:rsidRPr="00202C53" w:rsidRDefault="00202C53">
            <w:r w:rsidRPr="00202C53">
              <w:t>$1,250 per</w:t>
            </w:r>
            <w:r w:rsidR="002E709E">
              <w:t xml:space="preserve"> calendar</w:t>
            </w:r>
            <w:r w:rsidRPr="00202C53">
              <w:t xml:space="preserve"> day in damages may be assessed for failure to test as specified.</w:t>
            </w:r>
          </w:p>
        </w:tc>
      </w:tr>
      <w:tr w:rsidR="00721CE7" w14:paraId="4EB1B0E1" w14:textId="77777777" w:rsidTr="00882CC7">
        <w:tc>
          <w:tcPr>
            <w:tcW w:w="985" w:type="dxa"/>
          </w:tcPr>
          <w:p w14:paraId="0BBE370F" w14:textId="3A339DE6" w:rsidR="00C1242D" w:rsidRPr="00202C53" w:rsidRDefault="00202C53" w:rsidP="00605B46">
            <w:pPr>
              <w:jc w:val="center"/>
            </w:pPr>
            <w:r w:rsidRPr="00202C53">
              <w:t>2</w:t>
            </w:r>
          </w:p>
        </w:tc>
        <w:tc>
          <w:tcPr>
            <w:tcW w:w="4373" w:type="dxa"/>
          </w:tcPr>
          <w:p w14:paraId="1B52DF04" w14:textId="211C1341" w:rsidR="00C1242D" w:rsidRPr="00202C53" w:rsidRDefault="00202C53" w:rsidP="00E7676B">
            <w:r w:rsidRPr="00202C53">
              <w:t xml:space="preserve">Updated training and communication materials shall be received by DHHS for review and approval </w:t>
            </w:r>
            <w:r w:rsidR="00884ABF">
              <w:t>fifteen (</w:t>
            </w:r>
            <w:r w:rsidRPr="00202C53">
              <w:t>15</w:t>
            </w:r>
            <w:r w:rsidR="00884ABF">
              <w:t>)</w:t>
            </w:r>
            <w:r w:rsidRPr="00202C53">
              <w:t xml:space="preserve"> </w:t>
            </w:r>
            <w:r w:rsidR="00520F4A">
              <w:t xml:space="preserve">state </w:t>
            </w:r>
            <w:r w:rsidRPr="00202C53">
              <w:t>business days prior to a scheduled training or communication event. Changes to previous version must be identified for ease of review of the changes.</w:t>
            </w:r>
          </w:p>
        </w:tc>
        <w:tc>
          <w:tcPr>
            <w:tcW w:w="2017" w:type="dxa"/>
          </w:tcPr>
          <w:p w14:paraId="55426881" w14:textId="6D1095E2" w:rsidR="00C1242D" w:rsidRPr="00202C53" w:rsidRDefault="00202C53">
            <w:r w:rsidRPr="00202C53">
              <w:t>Training and Communication</w:t>
            </w:r>
          </w:p>
        </w:tc>
        <w:tc>
          <w:tcPr>
            <w:tcW w:w="3415" w:type="dxa"/>
          </w:tcPr>
          <w:p w14:paraId="6FB004B6" w14:textId="409F47E8" w:rsidR="00C1242D" w:rsidRPr="00202C53" w:rsidRDefault="00202C53" w:rsidP="00884ABF">
            <w:r w:rsidRPr="00202C53">
              <w:t>$500 per</w:t>
            </w:r>
            <w:r w:rsidR="00520F4A">
              <w:t xml:space="preserve"> state business</w:t>
            </w:r>
            <w:r w:rsidRPr="00202C53">
              <w:t xml:space="preserve"> day, </w:t>
            </w:r>
            <w:r w:rsidR="00884ABF">
              <w:t>per</w:t>
            </w:r>
            <w:r w:rsidRPr="00202C53">
              <w:t xml:space="preserve"> occurrence of failure to produce materials.</w:t>
            </w:r>
          </w:p>
        </w:tc>
      </w:tr>
      <w:tr w:rsidR="00721CE7" w14:paraId="16C1943B" w14:textId="77777777" w:rsidTr="00882CC7">
        <w:tc>
          <w:tcPr>
            <w:tcW w:w="985" w:type="dxa"/>
          </w:tcPr>
          <w:p w14:paraId="11DB7DD6" w14:textId="693D4E2E" w:rsidR="00C1242D" w:rsidRPr="00202C53" w:rsidRDefault="00202C53" w:rsidP="00605B46">
            <w:pPr>
              <w:jc w:val="center"/>
            </w:pPr>
            <w:r w:rsidRPr="00202C53">
              <w:t>3</w:t>
            </w:r>
          </w:p>
        </w:tc>
        <w:tc>
          <w:tcPr>
            <w:tcW w:w="4373" w:type="dxa"/>
          </w:tcPr>
          <w:p w14:paraId="2C7722E8" w14:textId="5623F957" w:rsidR="00C1242D" w:rsidRPr="00202C53" w:rsidRDefault="00202C53" w:rsidP="00A36E83">
            <w:r w:rsidRPr="00202C53">
              <w:t xml:space="preserve">Solution </w:t>
            </w:r>
            <w:r w:rsidR="0001179F">
              <w:t>shall have SIT environme</w:t>
            </w:r>
            <w:r w:rsidR="00352E9A">
              <w:t xml:space="preserve">nt available </w:t>
            </w:r>
            <w:r w:rsidR="00A36E83">
              <w:t>90</w:t>
            </w:r>
            <w:r w:rsidR="00352E9A">
              <w:t xml:space="preserve"> days prior to</w:t>
            </w:r>
            <w:r w:rsidR="0001179F">
              <w:t xml:space="preserve"> UAT availability to facilitate interface testing with DHHS.  Solution shall have UAT environment available </w:t>
            </w:r>
            <w:r w:rsidR="00352E9A">
              <w:t>15 days before UAT scheduled start date</w:t>
            </w:r>
            <w:r w:rsidR="0001179F">
              <w:t>.  Solution shall have production environment available for production</w:t>
            </w:r>
            <w:r w:rsidRPr="00202C53">
              <w:t xml:space="preserve"> to facilitate EVV Solution operations no less than fift</w:t>
            </w:r>
            <w:r w:rsidR="003F57C9">
              <w:t>e</w:t>
            </w:r>
            <w:r w:rsidRPr="00202C53">
              <w:t xml:space="preserve">en (15) </w:t>
            </w:r>
            <w:r w:rsidR="00520F4A">
              <w:t xml:space="preserve">state </w:t>
            </w:r>
            <w:r w:rsidRPr="00202C53">
              <w:t>business days prior to the scheduled EVV Solution go-live date as approved by DHHS.</w:t>
            </w:r>
            <w:r w:rsidR="00CD1CE4">
              <w:t xml:space="preserve">  SIT and UAT environments shall be available at least 99% of the time during state business days and core working hours (6am CT to 7pm CT) with access on weekends and holidays as mutually agreed in advance by the parties.  </w:t>
            </w:r>
          </w:p>
        </w:tc>
        <w:tc>
          <w:tcPr>
            <w:tcW w:w="2017" w:type="dxa"/>
          </w:tcPr>
          <w:p w14:paraId="794376FD" w14:textId="77777777" w:rsidR="00721CE7" w:rsidRDefault="00202C53" w:rsidP="00721CE7">
            <w:r w:rsidRPr="00202C53">
              <w:t xml:space="preserve">EVV Solution </w:t>
            </w:r>
          </w:p>
          <w:p w14:paraId="7182DF8B" w14:textId="3D21567F" w:rsidR="00C1242D" w:rsidRPr="00202C53" w:rsidRDefault="00721CE7" w:rsidP="00721CE7">
            <w:r>
              <w:t>Environments</w:t>
            </w:r>
          </w:p>
        </w:tc>
        <w:tc>
          <w:tcPr>
            <w:tcW w:w="3415" w:type="dxa"/>
          </w:tcPr>
          <w:p w14:paraId="44C6B95A" w14:textId="43002273" w:rsidR="00C1242D" w:rsidRPr="00202C53" w:rsidRDefault="00202C53" w:rsidP="00352E9A">
            <w:r w:rsidRPr="00202C53">
              <w:t xml:space="preserve">$500 per </w:t>
            </w:r>
            <w:r w:rsidR="00520F4A">
              <w:t>state business</w:t>
            </w:r>
            <w:r w:rsidR="002E709E">
              <w:t xml:space="preserve"> </w:t>
            </w:r>
            <w:r w:rsidRPr="00202C53">
              <w:t xml:space="preserve">day, </w:t>
            </w:r>
            <w:r w:rsidR="00352E9A">
              <w:t xml:space="preserve">per environment, </w:t>
            </w:r>
            <w:r w:rsidRPr="00202C53">
              <w:t>until</w:t>
            </w:r>
            <w:r w:rsidR="00352E9A">
              <w:t xml:space="preserve"> required environments are available as per the performance standard.</w:t>
            </w:r>
            <w:r w:rsidRPr="00202C53">
              <w:t xml:space="preserve"> </w:t>
            </w:r>
          </w:p>
        </w:tc>
      </w:tr>
      <w:tr w:rsidR="00721CE7" w14:paraId="7F770FFB" w14:textId="77777777" w:rsidTr="00882CC7">
        <w:tc>
          <w:tcPr>
            <w:tcW w:w="985" w:type="dxa"/>
            <w:shd w:val="clear" w:color="auto" w:fill="8EAADB" w:themeFill="accent1" w:themeFillTint="99"/>
          </w:tcPr>
          <w:p w14:paraId="1B604971" w14:textId="7283FBCF" w:rsidR="00C1242D" w:rsidRPr="00202C53" w:rsidRDefault="00202C53" w:rsidP="00605B46">
            <w:pPr>
              <w:jc w:val="center"/>
            </w:pPr>
            <w:r w:rsidRPr="00202C53">
              <w:t>Meas.</w:t>
            </w:r>
            <w:r>
              <w:t xml:space="preserve"> </w:t>
            </w:r>
            <w:r w:rsidRPr="00202C53">
              <w:t>#</w:t>
            </w:r>
          </w:p>
        </w:tc>
        <w:tc>
          <w:tcPr>
            <w:tcW w:w="4373" w:type="dxa"/>
            <w:shd w:val="clear" w:color="auto" w:fill="8EAADB" w:themeFill="accent1" w:themeFillTint="99"/>
          </w:tcPr>
          <w:p w14:paraId="57EE3BC2" w14:textId="5160FE94" w:rsidR="00C1242D" w:rsidRPr="00202C53" w:rsidRDefault="00202C53" w:rsidP="00CE5F78">
            <w:r w:rsidRPr="00202C53">
              <w:t>Operations and Maintenance Task Performance</w:t>
            </w:r>
            <w:r w:rsidR="00CE5F78">
              <w:t xml:space="preserve"> Standards</w:t>
            </w:r>
          </w:p>
        </w:tc>
        <w:tc>
          <w:tcPr>
            <w:tcW w:w="2017" w:type="dxa"/>
            <w:shd w:val="clear" w:color="auto" w:fill="8EAADB" w:themeFill="accent1" w:themeFillTint="99"/>
          </w:tcPr>
          <w:p w14:paraId="697754CB" w14:textId="39E2FB44" w:rsidR="00C1242D" w:rsidRPr="00202C53" w:rsidRDefault="00202C53">
            <w:r w:rsidRPr="00202C53">
              <w:t>Performance Area</w:t>
            </w:r>
          </w:p>
        </w:tc>
        <w:tc>
          <w:tcPr>
            <w:tcW w:w="3415" w:type="dxa"/>
            <w:shd w:val="clear" w:color="auto" w:fill="8EAADB" w:themeFill="accent1" w:themeFillTint="99"/>
          </w:tcPr>
          <w:p w14:paraId="21FCEF5A" w14:textId="1DD49ADB" w:rsidR="00C1242D" w:rsidRPr="00202C53" w:rsidRDefault="00202C53">
            <w:r w:rsidRPr="00202C53">
              <w:t>Damages to be Assessed</w:t>
            </w:r>
          </w:p>
        </w:tc>
      </w:tr>
      <w:tr w:rsidR="00721CE7" w14:paraId="786135F1" w14:textId="77777777" w:rsidTr="00882CC7">
        <w:tc>
          <w:tcPr>
            <w:tcW w:w="985" w:type="dxa"/>
          </w:tcPr>
          <w:p w14:paraId="15AD0A8B" w14:textId="4C602BB6" w:rsidR="00C1242D" w:rsidRPr="00BA5931" w:rsidRDefault="00202C53" w:rsidP="00605B46">
            <w:pPr>
              <w:jc w:val="center"/>
            </w:pPr>
            <w:r w:rsidRPr="00BA5931">
              <w:t>4</w:t>
            </w:r>
          </w:p>
        </w:tc>
        <w:tc>
          <w:tcPr>
            <w:tcW w:w="4373" w:type="dxa"/>
          </w:tcPr>
          <w:p w14:paraId="2A7A41CD" w14:textId="0B2BAC10" w:rsidR="00C1242D" w:rsidRPr="00BA5931" w:rsidRDefault="003F57C9" w:rsidP="004E4F24">
            <w:r>
              <w:t xml:space="preserve">Contractor </w:t>
            </w:r>
            <w:r w:rsidR="004E4F24" w:rsidRPr="004E4F24">
              <w:t xml:space="preserve">shall </w:t>
            </w:r>
            <w:r>
              <w:t>i</w:t>
            </w:r>
            <w:r w:rsidR="00202C53" w:rsidRPr="00BA5931">
              <w:t>mplement EVV Solution capabilities and services by mutually agreed project implementation dates.</w:t>
            </w:r>
          </w:p>
        </w:tc>
        <w:tc>
          <w:tcPr>
            <w:tcW w:w="2017" w:type="dxa"/>
          </w:tcPr>
          <w:p w14:paraId="2F3B1E01" w14:textId="1A13B278" w:rsidR="00C1242D" w:rsidRPr="00BA5931" w:rsidRDefault="00DF3A50">
            <w:r w:rsidRPr="00BA5931">
              <w:t>Schedule</w:t>
            </w:r>
          </w:p>
        </w:tc>
        <w:tc>
          <w:tcPr>
            <w:tcW w:w="3415" w:type="dxa"/>
          </w:tcPr>
          <w:p w14:paraId="09FADF9D" w14:textId="462777A3" w:rsidR="00C1242D" w:rsidRPr="00BA5931" w:rsidRDefault="00DF3A50">
            <w:r w:rsidRPr="00BA5931">
              <w:t xml:space="preserve">$2,000 per </w:t>
            </w:r>
            <w:r w:rsidR="002E709E">
              <w:t xml:space="preserve">calendar </w:t>
            </w:r>
            <w:r w:rsidRPr="00BA5931">
              <w:t>day, until completed, in damages may be assessed for failure to implement on agreed dates.</w:t>
            </w:r>
          </w:p>
        </w:tc>
      </w:tr>
      <w:tr w:rsidR="00721CE7" w14:paraId="55CBA6BE" w14:textId="77777777" w:rsidTr="00882CC7">
        <w:tc>
          <w:tcPr>
            <w:tcW w:w="985" w:type="dxa"/>
          </w:tcPr>
          <w:p w14:paraId="3FCC81CF" w14:textId="77366739" w:rsidR="00C1242D" w:rsidRPr="00BA5931" w:rsidRDefault="00282DE1" w:rsidP="00605B46">
            <w:pPr>
              <w:jc w:val="center"/>
            </w:pPr>
            <w:r>
              <w:t>5</w:t>
            </w:r>
          </w:p>
        </w:tc>
        <w:tc>
          <w:tcPr>
            <w:tcW w:w="4373" w:type="dxa"/>
          </w:tcPr>
          <w:p w14:paraId="239CAFD4" w14:textId="274D82CB" w:rsidR="00C1242D" w:rsidRPr="00BA5931" w:rsidRDefault="003F57C9" w:rsidP="0048236F">
            <w:r>
              <w:t>Contractor</w:t>
            </w:r>
            <w:r w:rsidR="00DF3A50" w:rsidRPr="00BA5931">
              <w:t xml:space="preserve"> shall provide a written report and </w:t>
            </w:r>
            <w:r w:rsidR="0048236F">
              <w:t xml:space="preserve">an initial </w:t>
            </w:r>
            <w:r w:rsidR="00DF3A50" w:rsidRPr="00BA5931">
              <w:t>assessment to DHHS within twenty-four (24) hours following the identification of any security incident</w:t>
            </w:r>
            <w:r w:rsidR="0048236F">
              <w:t xml:space="preserve"> 100% of the time</w:t>
            </w:r>
            <w:r w:rsidR="00DF3A50" w:rsidRPr="00BA5931">
              <w:t xml:space="preserve">. The report shall detail </w:t>
            </w:r>
            <w:r w:rsidR="0048236F">
              <w:t xml:space="preserve">the incident, initial assessment, including type of incident, the current status, and any potential impact(s). </w:t>
            </w:r>
            <w:r w:rsidR="00B446A9">
              <w:t xml:space="preserve"> </w:t>
            </w:r>
            <w:r w:rsidR="00B446A9">
              <w:lastRenderedPageBreak/>
              <w:t>Detail must include time of original incident, time of discovery of incident, and time reported to DHHS.</w:t>
            </w:r>
          </w:p>
        </w:tc>
        <w:tc>
          <w:tcPr>
            <w:tcW w:w="2017" w:type="dxa"/>
          </w:tcPr>
          <w:p w14:paraId="4D121262" w14:textId="473FFDF1" w:rsidR="00C1242D" w:rsidRPr="00BA5931" w:rsidRDefault="00DF3A50">
            <w:r w:rsidRPr="00BA5931">
              <w:lastRenderedPageBreak/>
              <w:t>Security</w:t>
            </w:r>
          </w:p>
        </w:tc>
        <w:tc>
          <w:tcPr>
            <w:tcW w:w="3415" w:type="dxa"/>
          </w:tcPr>
          <w:p w14:paraId="4958268C" w14:textId="72FD5834" w:rsidR="00C1242D" w:rsidRPr="00BA5931" w:rsidRDefault="00DF3A50" w:rsidP="00E32FEB">
            <w:r w:rsidRPr="00BA5931">
              <w:t xml:space="preserve">$1,250 per </w:t>
            </w:r>
            <w:r w:rsidR="002E709E">
              <w:t xml:space="preserve">calendar </w:t>
            </w:r>
            <w:r w:rsidRPr="00BA5931">
              <w:t>day, per report in damages may be assessed for failure to produc</w:t>
            </w:r>
            <w:r w:rsidR="004E4F24">
              <w:t>e</w:t>
            </w:r>
            <w:r w:rsidRPr="00BA5931">
              <w:t xml:space="preserve"> reports and notification.</w:t>
            </w:r>
          </w:p>
        </w:tc>
      </w:tr>
      <w:tr w:rsidR="00721CE7" w14:paraId="265261DB" w14:textId="77777777" w:rsidTr="00882CC7">
        <w:tc>
          <w:tcPr>
            <w:tcW w:w="985" w:type="dxa"/>
          </w:tcPr>
          <w:p w14:paraId="00C8B7B8" w14:textId="639F7B03" w:rsidR="00C1242D" w:rsidRPr="00BA5931" w:rsidRDefault="00282DE1" w:rsidP="00605B46">
            <w:pPr>
              <w:jc w:val="center"/>
            </w:pPr>
            <w:r>
              <w:t>6</w:t>
            </w:r>
          </w:p>
        </w:tc>
        <w:tc>
          <w:tcPr>
            <w:tcW w:w="4373" w:type="dxa"/>
          </w:tcPr>
          <w:p w14:paraId="756A21F6" w14:textId="783F170D" w:rsidR="00C1242D" w:rsidRDefault="003F57C9">
            <w:r>
              <w:t>Contractor</w:t>
            </w:r>
            <w:r w:rsidR="007171D4" w:rsidRPr="00BA5931">
              <w:t xml:space="preserve"> shall provide accurate and verifiable monthly performance reports to DHHS demonstrating real-time capture of mandated data elements required to verify a visit. The monthly performance report format shall be defined by DHHS</w:t>
            </w:r>
            <w:r w:rsidR="0048236F">
              <w:t>.</w:t>
            </w:r>
            <w:r w:rsidR="007171D4" w:rsidRPr="00BA5931">
              <w:t xml:space="preserve"> Performance reports shall be provided to DHHS within five (5) business days of the end of the reporting period, and at least </w:t>
            </w:r>
            <w:r w:rsidR="00884ABF">
              <w:t>five (</w:t>
            </w:r>
            <w:r w:rsidR="007171D4" w:rsidRPr="00BA5931">
              <w:t>5</w:t>
            </w:r>
            <w:r w:rsidR="00884ABF">
              <w:t>)</w:t>
            </w:r>
            <w:r w:rsidR="007171D4" w:rsidRPr="00BA5931">
              <w:t xml:space="preserve"> </w:t>
            </w:r>
            <w:r w:rsidR="004E4F24">
              <w:t xml:space="preserve">state business </w:t>
            </w:r>
            <w:r w:rsidR="007171D4" w:rsidRPr="00BA5931">
              <w:t>days prior to monthly review meeting.</w:t>
            </w:r>
          </w:p>
          <w:p w14:paraId="0E0975FE" w14:textId="77777777" w:rsidR="000B65E3" w:rsidRDefault="000B65E3"/>
          <w:p w14:paraId="2F3CC884" w14:textId="03A5E331" w:rsidR="000B65E3" w:rsidRPr="00BA5931" w:rsidRDefault="000B65E3"/>
        </w:tc>
        <w:tc>
          <w:tcPr>
            <w:tcW w:w="2017" w:type="dxa"/>
          </w:tcPr>
          <w:p w14:paraId="49E52C0C" w14:textId="7D73794D" w:rsidR="00C1242D" w:rsidRPr="00BA5931" w:rsidRDefault="007171D4">
            <w:r w:rsidRPr="00BA5931">
              <w:t>EVV Data Capture</w:t>
            </w:r>
          </w:p>
        </w:tc>
        <w:tc>
          <w:tcPr>
            <w:tcW w:w="3415" w:type="dxa"/>
          </w:tcPr>
          <w:p w14:paraId="77D7A142" w14:textId="4A885324" w:rsidR="00C1242D" w:rsidRPr="00BA5931" w:rsidRDefault="007171D4" w:rsidP="00520F4A">
            <w:r w:rsidRPr="00BA5931">
              <w:t xml:space="preserve">$200 per </w:t>
            </w:r>
            <w:r w:rsidR="00520F4A">
              <w:t xml:space="preserve">state business </w:t>
            </w:r>
            <w:r w:rsidRPr="00BA5931">
              <w:t>day, per report</w:t>
            </w:r>
            <w:r w:rsidR="0048236F">
              <w:t>,</w:t>
            </w:r>
            <w:r w:rsidRPr="00BA5931">
              <w:t xml:space="preserve"> in damages may be assessed for failure to produce reports.</w:t>
            </w:r>
          </w:p>
        </w:tc>
      </w:tr>
      <w:tr w:rsidR="00721CE7" w14:paraId="1DDA0EC0" w14:textId="77777777" w:rsidTr="00882CC7">
        <w:tc>
          <w:tcPr>
            <w:tcW w:w="985" w:type="dxa"/>
            <w:shd w:val="clear" w:color="auto" w:fill="8EAADB" w:themeFill="accent1" w:themeFillTint="99"/>
          </w:tcPr>
          <w:p w14:paraId="4180D238" w14:textId="53237715" w:rsidR="00C1242D" w:rsidRPr="00BA5931" w:rsidRDefault="00BA5931" w:rsidP="00605B46">
            <w:pPr>
              <w:jc w:val="center"/>
            </w:pPr>
            <w:r w:rsidRPr="00BA5931">
              <w:t>Meas. #</w:t>
            </w:r>
          </w:p>
        </w:tc>
        <w:tc>
          <w:tcPr>
            <w:tcW w:w="4373" w:type="dxa"/>
            <w:shd w:val="clear" w:color="auto" w:fill="8EAADB" w:themeFill="accent1" w:themeFillTint="99"/>
          </w:tcPr>
          <w:p w14:paraId="060D8903" w14:textId="2F92C4CE" w:rsidR="00C1242D" w:rsidRPr="00BA5931" w:rsidRDefault="00BA5931" w:rsidP="00CE5F78">
            <w:r w:rsidRPr="00BA5931">
              <w:t xml:space="preserve">Operations and Maintenance Task Performance </w:t>
            </w:r>
            <w:r w:rsidR="00CE5F78">
              <w:t>Standards</w:t>
            </w:r>
          </w:p>
        </w:tc>
        <w:tc>
          <w:tcPr>
            <w:tcW w:w="2017" w:type="dxa"/>
            <w:shd w:val="clear" w:color="auto" w:fill="8EAADB" w:themeFill="accent1" w:themeFillTint="99"/>
          </w:tcPr>
          <w:p w14:paraId="504DE353" w14:textId="30AA8605" w:rsidR="00C1242D" w:rsidRPr="00BA5931" w:rsidRDefault="00BA5931">
            <w:r w:rsidRPr="00BA5931">
              <w:t>Performance Area</w:t>
            </w:r>
          </w:p>
        </w:tc>
        <w:tc>
          <w:tcPr>
            <w:tcW w:w="3415" w:type="dxa"/>
            <w:shd w:val="clear" w:color="auto" w:fill="8EAADB" w:themeFill="accent1" w:themeFillTint="99"/>
          </w:tcPr>
          <w:p w14:paraId="5716B993" w14:textId="60537C55" w:rsidR="00C1242D" w:rsidRPr="00BA5931" w:rsidRDefault="00BA5931">
            <w:r w:rsidRPr="00BA5931">
              <w:t>Performance Area</w:t>
            </w:r>
          </w:p>
        </w:tc>
      </w:tr>
      <w:tr w:rsidR="00721CE7" w14:paraId="3CCA08C3" w14:textId="77777777" w:rsidTr="00882CC7">
        <w:tc>
          <w:tcPr>
            <w:tcW w:w="985" w:type="dxa"/>
          </w:tcPr>
          <w:p w14:paraId="5174A721" w14:textId="27643C52" w:rsidR="00C1242D" w:rsidRPr="00D745D0" w:rsidRDefault="00282DE1" w:rsidP="00605B46">
            <w:pPr>
              <w:jc w:val="center"/>
            </w:pPr>
            <w:r>
              <w:t>7</w:t>
            </w:r>
          </w:p>
        </w:tc>
        <w:tc>
          <w:tcPr>
            <w:tcW w:w="4373" w:type="dxa"/>
          </w:tcPr>
          <w:p w14:paraId="033C6C7E" w14:textId="474D4994" w:rsidR="00C1242D" w:rsidRPr="00D745D0" w:rsidRDefault="006756EF" w:rsidP="004D1737">
            <w:r w:rsidRPr="00D745D0">
              <w:t xml:space="preserve">Solution </w:t>
            </w:r>
            <w:r w:rsidR="0001179F">
              <w:t xml:space="preserve">application functionality </w:t>
            </w:r>
            <w:r w:rsidRPr="00D745D0">
              <w:t xml:space="preserve">shall be available to end users </w:t>
            </w:r>
            <w:r w:rsidR="004D1737">
              <w:t>and integration partners</w:t>
            </w:r>
            <w:r w:rsidR="00FA28E4">
              <w:t xml:space="preserve"> </w:t>
            </w:r>
            <w:r w:rsidRPr="00D745D0">
              <w:t>99.5% of the time, 24 hours a day, seven days a week, excluding DHHS</w:t>
            </w:r>
            <w:r w:rsidR="00C2618C">
              <w:t>-</w:t>
            </w:r>
            <w:r w:rsidRPr="00D745D0">
              <w:t>approved planned downtime.</w:t>
            </w:r>
            <w:r w:rsidR="00C36B1A">
              <w:t xml:space="preserve"> This will be </w:t>
            </w:r>
            <w:r w:rsidR="0001179F">
              <w:t xml:space="preserve">calculated and reported weekly to DHHS and </w:t>
            </w:r>
            <w:r w:rsidR="00C36B1A">
              <w:t xml:space="preserve">calculated </w:t>
            </w:r>
            <w:r w:rsidR="0001179F">
              <w:t xml:space="preserve">and rolled up to </w:t>
            </w:r>
            <w:r w:rsidR="00C36B1A">
              <w:t>monthly</w:t>
            </w:r>
            <w:r w:rsidR="0001179F">
              <w:t xml:space="preserve"> availability for service level delivery tracking and reporting</w:t>
            </w:r>
            <w:r w:rsidR="00C36B1A">
              <w:t>.</w:t>
            </w:r>
          </w:p>
        </w:tc>
        <w:tc>
          <w:tcPr>
            <w:tcW w:w="2017" w:type="dxa"/>
          </w:tcPr>
          <w:p w14:paraId="401AC689" w14:textId="7CEDEEF7" w:rsidR="00C1242D" w:rsidRPr="00D745D0" w:rsidRDefault="006756EF">
            <w:r w:rsidRPr="00D745D0">
              <w:t>Customer Care</w:t>
            </w:r>
          </w:p>
        </w:tc>
        <w:tc>
          <w:tcPr>
            <w:tcW w:w="3415" w:type="dxa"/>
          </w:tcPr>
          <w:p w14:paraId="5E3F486B" w14:textId="6003D02A" w:rsidR="00C1242D" w:rsidRPr="00D745D0" w:rsidRDefault="00E922FD">
            <w:r>
              <w:t>$250 per hour of system unavailable time over the required uptime in damages may be assessed for failure to comply with this performance standard.</w:t>
            </w:r>
          </w:p>
        </w:tc>
      </w:tr>
      <w:tr w:rsidR="00721CE7" w14:paraId="2796BBEE" w14:textId="77777777" w:rsidTr="00882CC7">
        <w:tc>
          <w:tcPr>
            <w:tcW w:w="985" w:type="dxa"/>
          </w:tcPr>
          <w:p w14:paraId="2DBEFD27" w14:textId="0D55D7CB" w:rsidR="00C1242D" w:rsidRPr="00D745D0" w:rsidRDefault="00282DE1" w:rsidP="00605B46">
            <w:pPr>
              <w:jc w:val="center"/>
            </w:pPr>
            <w:r>
              <w:t>8</w:t>
            </w:r>
          </w:p>
        </w:tc>
        <w:tc>
          <w:tcPr>
            <w:tcW w:w="4373" w:type="dxa"/>
          </w:tcPr>
          <w:p w14:paraId="1302929E" w14:textId="7FD3143E" w:rsidR="00C1242D" w:rsidRPr="00D745D0" w:rsidRDefault="0091069B">
            <w:r w:rsidRPr="00D745D0">
              <w:t>Scheduled EVV Solution downtime notification reminders shall be communicated to all EVV Solution users forty-eight (48) hours prior to the scheduled downtime.</w:t>
            </w:r>
          </w:p>
        </w:tc>
        <w:tc>
          <w:tcPr>
            <w:tcW w:w="2017" w:type="dxa"/>
          </w:tcPr>
          <w:p w14:paraId="64BF7BE2" w14:textId="0E258A4E" w:rsidR="00C1242D" w:rsidRPr="00D745D0" w:rsidRDefault="0091069B">
            <w:r w:rsidRPr="00D745D0">
              <w:t>System Downtime</w:t>
            </w:r>
          </w:p>
        </w:tc>
        <w:tc>
          <w:tcPr>
            <w:tcW w:w="3415" w:type="dxa"/>
          </w:tcPr>
          <w:p w14:paraId="210067B1" w14:textId="20D3B5E2" w:rsidR="00C1242D" w:rsidRPr="00D745D0" w:rsidRDefault="0091069B" w:rsidP="00E922FD">
            <w:r w:rsidRPr="00D745D0">
              <w:t xml:space="preserve">$1,250 per </w:t>
            </w:r>
            <w:r w:rsidR="00E922FD">
              <w:t>event</w:t>
            </w:r>
            <w:r w:rsidRPr="00D745D0">
              <w:t xml:space="preserve"> in damages may be assessed for failure to notify</w:t>
            </w:r>
            <w:r w:rsidR="00E922FD">
              <w:t xml:space="preserve"> for every scheduled downtime event</w:t>
            </w:r>
            <w:r w:rsidRPr="00D745D0">
              <w:t>.</w:t>
            </w:r>
          </w:p>
        </w:tc>
      </w:tr>
      <w:tr w:rsidR="00721CE7" w14:paraId="0E856754" w14:textId="77777777" w:rsidTr="00882CC7">
        <w:tc>
          <w:tcPr>
            <w:tcW w:w="985" w:type="dxa"/>
          </w:tcPr>
          <w:p w14:paraId="5CB47000" w14:textId="74F55AF7" w:rsidR="00C1242D" w:rsidRPr="00D745D0" w:rsidRDefault="00282DE1" w:rsidP="00605B46">
            <w:pPr>
              <w:jc w:val="center"/>
            </w:pPr>
            <w:r>
              <w:t>9</w:t>
            </w:r>
          </w:p>
        </w:tc>
        <w:tc>
          <w:tcPr>
            <w:tcW w:w="4373" w:type="dxa"/>
          </w:tcPr>
          <w:p w14:paraId="1139A857" w14:textId="300DCBA3" w:rsidR="00C1242D" w:rsidRPr="00D745D0" w:rsidRDefault="00B36E35">
            <w:r w:rsidRPr="00D745D0">
              <w:t>Immediate notification shall be communicated to all EVV Solution users when unscheduled system downtime occurs. Notification shall be distributed within an hour of discovery of the event, and a flash on the web application and mobile application will be posted at the time the notification is sent.</w:t>
            </w:r>
          </w:p>
        </w:tc>
        <w:tc>
          <w:tcPr>
            <w:tcW w:w="2017" w:type="dxa"/>
          </w:tcPr>
          <w:p w14:paraId="6BFBBA24" w14:textId="6E27452F" w:rsidR="00C1242D" w:rsidRPr="00D745D0" w:rsidRDefault="00B36E35">
            <w:r w:rsidRPr="00D745D0">
              <w:t>System Downtime</w:t>
            </w:r>
          </w:p>
        </w:tc>
        <w:tc>
          <w:tcPr>
            <w:tcW w:w="3415" w:type="dxa"/>
          </w:tcPr>
          <w:p w14:paraId="3320DB2F" w14:textId="38E04EF1" w:rsidR="00C1242D" w:rsidRPr="00D745D0" w:rsidRDefault="00B36E35" w:rsidP="00AF6D5F">
            <w:r w:rsidRPr="00D745D0">
              <w:t xml:space="preserve">$1,250 per </w:t>
            </w:r>
            <w:r w:rsidR="00AF6D5F">
              <w:t>event</w:t>
            </w:r>
            <w:r w:rsidRPr="00D745D0">
              <w:t xml:space="preserve"> in damages may be assessed for failure to notify</w:t>
            </w:r>
            <w:r w:rsidR="00E922FD">
              <w:t xml:space="preserve"> for every unscheduled system downtime</w:t>
            </w:r>
            <w:r w:rsidRPr="00D745D0">
              <w:t>.</w:t>
            </w:r>
          </w:p>
        </w:tc>
      </w:tr>
      <w:tr w:rsidR="00721CE7" w14:paraId="7FF8345A" w14:textId="77777777" w:rsidTr="009D280E">
        <w:tc>
          <w:tcPr>
            <w:tcW w:w="985" w:type="dxa"/>
            <w:shd w:val="clear" w:color="auto" w:fill="auto"/>
          </w:tcPr>
          <w:p w14:paraId="2ED9BF68" w14:textId="104152A3" w:rsidR="00C1242D" w:rsidRPr="00327CC9" w:rsidRDefault="00282DE1" w:rsidP="00605B46">
            <w:pPr>
              <w:jc w:val="center"/>
            </w:pPr>
            <w:r>
              <w:t>10</w:t>
            </w:r>
          </w:p>
        </w:tc>
        <w:tc>
          <w:tcPr>
            <w:tcW w:w="4373" w:type="dxa"/>
            <w:shd w:val="clear" w:color="auto" w:fill="auto"/>
          </w:tcPr>
          <w:p w14:paraId="5B06044A" w14:textId="3A7D3BD5" w:rsidR="00B36E35" w:rsidRPr="00327CC9" w:rsidRDefault="00C03EDC" w:rsidP="00B36E35">
            <w:r>
              <w:t>Contractor</w:t>
            </w:r>
            <w:r w:rsidR="00B36E35" w:rsidRPr="00327CC9">
              <w:t xml:space="preserve"> shall ensure availability of accurate data for reporting as follows:</w:t>
            </w:r>
          </w:p>
          <w:p w14:paraId="10DF7E33" w14:textId="77777777" w:rsidR="00B36E35" w:rsidRPr="00327CC9" w:rsidRDefault="00B36E35" w:rsidP="00B36E35">
            <w:r w:rsidRPr="00327CC9">
              <w:t>A.    Current data must be available for ad hoc or scheduled reporting by authorized users 24 hours per day;</w:t>
            </w:r>
          </w:p>
          <w:p w14:paraId="68F932E8" w14:textId="3FF248E4" w:rsidR="00B36E35" w:rsidRPr="00327CC9" w:rsidRDefault="00B36E35" w:rsidP="00B36E35">
            <w:r w:rsidRPr="00327CC9">
              <w:t>B.    Requests for ad</w:t>
            </w:r>
            <w:r w:rsidR="00650485">
              <w:t xml:space="preserve"> </w:t>
            </w:r>
            <w:r w:rsidRPr="00327CC9">
              <w:t>hoc reports shall be fulfilled and available to the end user within forty-eight (48) hours of request submission;</w:t>
            </w:r>
            <w:r w:rsidR="00C36B1A">
              <w:t xml:space="preserve"> and</w:t>
            </w:r>
          </w:p>
          <w:p w14:paraId="7290D3F7" w14:textId="3B22D9F4" w:rsidR="00C1242D" w:rsidRPr="00327CC9" w:rsidRDefault="00B36E35" w:rsidP="00B36E35">
            <w:r w:rsidRPr="00327CC9">
              <w:t>C.     Reports generated on occurrence (event based) shall be available within twenty-four (24) hours of the occurrence.</w:t>
            </w:r>
          </w:p>
        </w:tc>
        <w:tc>
          <w:tcPr>
            <w:tcW w:w="2017" w:type="dxa"/>
            <w:shd w:val="clear" w:color="auto" w:fill="auto"/>
          </w:tcPr>
          <w:p w14:paraId="3920AD1B" w14:textId="71E96BCD" w:rsidR="00C1242D" w:rsidRPr="00327CC9" w:rsidRDefault="00B36E35">
            <w:r w:rsidRPr="00327CC9">
              <w:t>Reports</w:t>
            </w:r>
          </w:p>
        </w:tc>
        <w:tc>
          <w:tcPr>
            <w:tcW w:w="3415" w:type="dxa"/>
            <w:shd w:val="clear" w:color="auto" w:fill="auto"/>
          </w:tcPr>
          <w:p w14:paraId="359DC0BF" w14:textId="6176F9C8" w:rsidR="00C1242D" w:rsidRPr="00327CC9" w:rsidRDefault="00B36E35">
            <w:r w:rsidRPr="00327CC9">
              <w:t xml:space="preserve">$500 per </w:t>
            </w:r>
            <w:r w:rsidR="00256618">
              <w:t xml:space="preserve">calendar </w:t>
            </w:r>
            <w:r w:rsidRPr="00327CC9">
              <w:t>day, per report in damages may be assessed for failure to produce reports.</w:t>
            </w:r>
          </w:p>
        </w:tc>
      </w:tr>
      <w:tr w:rsidR="00721CE7" w14:paraId="4F3744E0" w14:textId="77777777" w:rsidTr="00882CC7">
        <w:tc>
          <w:tcPr>
            <w:tcW w:w="985" w:type="dxa"/>
          </w:tcPr>
          <w:p w14:paraId="6FFD6025" w14:textId="350BFDF3" w:rsidR="00C1242D" w:rsidRPr="00327CC9" w:rsidRDefault="00282DE1" w:rsidP="00605B46">
            <w:pPr>
              <w:jc w:val="center"/>
            </w:pPr>
            <w:r>
              <w:lastRenderedPageBreak/>
              <w:t>11</w:t>
            </w:r>
          </w:p>
        </w:tc>
        <w:tc>
          <w:tcPr>
            <w:tcW w:w="4373" w:type="dxa"/>
          </w:tcPr>
          <w:p w14:paraId="665E6A98" w14:textId="28945609" w:rsidR="00C1242D" w:rsidRPr="00327CC9" w:rsidRDefault="00C03EDC" w:rsidP="00AB1A8B">
            <w:r>
              <w:t>Contractor</w:t>
            </w:r>
            <w:r w:rsidR="00224564" w:rsidRPr="00327CC9">
              <w:t xml:space="preserve"> shall provide technical support by phone and online </w:t>
            </w:r>
            <w:r w:rsidR="00FA4360">
              <w:t>every calendar day (7 days per week during the hours of 8 a.m. to 6 p.m. CT)</w:t>
            </w:r>
            <w:r w:rsidR="00224564" w:rsidRPr="00327CC9">
              <w:t xml:space="preserve">, for all stakeholders through  </w:t>
            </w:r>
            <w:r w:rsidR="00A73F3A">
              <w:t xml:space="preserve">the first </w:t>
            </w:r>
            <w:r w:rsidR="00224564" w:rsidRPr="00327CC9">
              <w:t xml:space="preserve"> ninety (90) days of the Operations following the final implementation Phase in accordance with the DHHS-approved EVV Solution Customer Support Plan. </w:t>
            </w:r>
            <w:r>
              <w:t>Contractor</w:t>
            </w:r>
            <w:r w:rsidR="00224564" w:rsidRPr="00327CC9">
              <w:t xml:space="preserve"> must also provide callback support for callers who select that option.</w:t>
            </w:r>
          </w:p>
        </w:tc>
        <w:tc>
          <w:tcPr>
            <w:tcW w:w="2017" w:type="dxa"/>
          </w:tcPr>
          <w:p w14:paraId="4F2C2C80" w14:textId="51A620D9" w:rsidR="00C1242D" w:rsidRPr="00327CC9" w:rsidRDefault="00224564">
            <w:r w:rsidRPr="00327CC9">
              <w:t>Customer Care</w:t>
            </w:r>
          </w:p>
        </w:tc>
        <w:tc>
          <w:tcPr>
            <w:tcW w:w="3415" w:type="dxa"/>
          </w:tcPr>
          <w:p w14:paraId="6CB3F7D3" w14:textId="6B4EE037" w:rsidR="00C1242D" w:rsidRPr="00327CC9" w:rsidRDefault="00EB25C4">
            <w:r w:rsidRPr="00327CC9">
              <w:t>$375 per hour may be assessed for failure to provide technical support as specified.</w:t>
            </w:r>
          </w:p>
        </w:tc>
      </w:tr>
      <w:tr w:rsidR="00721CE7" w14:paraId="5E38A251" w14:textId="77777777" w:rsidTr="00882CC7">
        <w:tc>
          <w:tcPr>
            <w:tcW w:w="985" w:type="dxa"/>
          </w:tcPr>
          <w:p w14:paraId="165A1C85" w14:textId="5DB561D2" w:rsidR="00C1242D" w:rsidRPr="00327CC9" w:rsidRDefault="00224564" w:rsidP="00605B46">
            <w:pPr>
              <w:jc w:val="center"/>
            </w:pPr>
            <w:r w:rsidRPr="00327CC9">
              <w:t>1</w:t>
            </w:r>
            <w:r w:rsidR="007C56B3">
              <w:t>2</w:t>
            </w:r>
          </w:p>
        </w:tc>
        <w:tc>
          <w:tcPr>
            <w:tcW w:w="4373" w:type="dxa"/>
          </w:tcPr>
          <w:p w14:paraId="1A04D750" w14:textId="0B14067B" w:rsidR="00C1242D" w:rsidRPr="00327CC9" w:rsidRDefault="00C03EDC" w:rsidP="00B10884">
            <w:r>
              <w:t>Contractor</w:t>
            </w:r>
            <w:r w:rsidR="00634723" w:rsidRPr="00327CC9">
              <w:t xml:space="preserve"> shall provide technical support by phone and online in accordance with DHHS’s regular business hours (including 8 a.m. to 6 p.m. CT) for the duration of the contract beginning on the </w:t>
            </w:r>
            <w:r w:rsidR="00E9775C">
              <w:t>ninety-first (</w:t>
            </w:r>
            <w:r w:rsidR="00634723" w:rsidRPr="00327CC9">
              <w:t>91</w:t>
            </w:r>
            <w:r w:rsidR="00634723" w:rsidRPr="00E9775C">
              <w:rPr>
                <w:vertAlign w:val="superscript"/>
              </w:rPr>
              <w:t>st</w:t>
            </w:r>
            <w:r w:rsidR="00E9775C">
              <w:t>)</w:t>
            </w:r>
            <w:r w:rsidR="00634723" w:rsidRPr="00327CC9">
              <w:t xml:space="preserve"> day of the Operations Phase. Support shall be provided in accordance with the DHHS</w:t>
            </w:r>
            <w:r w:rsidR="00884ABF">
              <w:t xml:space="preserve"> </w:t>
            </w:r>
            <w:r w:rsidR="00634723" w:rsidRPr="00327CC9">
              <w:t xml:space="preserve">approved EVV Solution Customer Support Plan. Off hours email support must be provided.  Telephone support for providers and </w:t>
            </w:r>
            <w:r w:rsidR="00B10884">
              <w:t>caregivers must be provided twenty-four (</w:t>
            </w:r>
            <w:r w:rsidR="00634723" w:rsidRPr="00327CC9">
              <w:t>24</w:t>
            </w:r>
            <w:r w:rsidR="00B10884">
              <w:t>) hours a day, every calendar day</w:t>
            </w:r>
            <w:r w:rsidR="00634723" w:rsidRPr="00327CC9">
              <w:t xml:space="preserve">, with a callback option </w:t>
            </w:r>
            <w:r w:rsidR="00B10884">
              <w:t xml:space="preserve">which callers can </w:t>
            </w:r>
            <w:r w:rsidR="00634723" w:rsidRPr="00327CC9">
              <w:t>select.</w:t>
            </w:r>
          </w:p>
        </w:tc>
        <w:tc>
          <w:tcPr>
            <w:tcW w:w="2017" w:type="dxa"/>
          </w:tcPr>
          <w:p w14:paraId="46C4C5FE" w14:textId="1226827A" w:rsidR="00C1242D" w:rsidRPr="00327CC9" w:rsidRDefault="00634723">
            <w:r w:rsidRPr="00327CC9">
              <w:t>Customer Care</w:t>
            </w:r>
          </w:p>
        </w:tc>
        <w:tc>
          <w:tcPr>
            <w:tcW w:w="3415" w:type="dxa"/>
          </w:tcPr>
          <w:p w14:paraId="05EC8861" w14:textId="3B9BF5D9" w:rsidR="00C1242D" w:rsidRPr="00327CC9" w:rsidRDefault="00634723">
            <w:r w:rsidRPr="00327CC9">
              <w:t>$375 per hour may be assessed for failure to provide technical support as specified.</w:t>
            </w:r>
          </w:p>
        </w:tc>
      </w:tr>
      <w:tr w:rsidR="00721CE7" w14:paraId="0F5C796B" w14:textId="77777777" w:rsidTr="00882CC7">
        <w:tc>
          <w:tcPr>
            <w:tcW w:w="985" w:type="dxa"/>
          </w:tcPr>
          <w:p w14:paraId="3DB7D64B" w14:textId="1276AB3B" w:rsidR="00C1242D" w:rsidRPr="00327CC9" w:rsidRDefault="00224564" w:rsidP="00605B46">
            <w:pPr>
              <w:jc w:val="center"/>
            </w:pPr>
            <w:r w:rsidRPr="00327CC9">
              <w:t>1</w:t>
            </w:r>
            <w:r w:rsidR="004F2E1F">
              <w:t>3</w:t>
            </w:r>
          </w:p>
        </w:tc>
        <w:tc>
          <w:tcPr>
            <w:tcW w:w="4373" w:type="dxa"/>
          </w:tcPr>
          <w:p w14:paraId="50A4BF0E" w14:textId="4A75BE55" w:rsidR="00C1242D" w:rsidRPr="00327CC9" w:rsidRDefault="00EB25C4" w:rsidP="00520F4A">
            <w:r w:rsidRPr="00327CC9">
              <w:t>Customer Support services staffing levels shall be maintained so that no more than ten percent (10%) of the calls placed into the queue remain on hold for more than five (5) minutes, and so that the abandon rate is no greater than five percent (5%).</w:t>
            </w:r>
            <w:r w:rsidR="00616702">
              <w:t xml:space="preserve"> </w:t>
            </w:r>
            <w:r w:rsidR="00520F4A">
              <w:t xml:space="preserve"> This will be </w:t>
            </w:r>
            <w:r w:rsidR="009C498B">
              <w:t xml:space="preserve">reported weekly, but the SLA shall be </w:t>
            </w:r>
            <w:r w:rsidR="00520F4A">
              <w:t>calculated monthly.</w:t>
            </w:r>
          </w:p>
        </w:tc>
        <w:tc>
          <w:tcPr>
            <w:tcW w:w="2017" w:type="dxa"/>
          </w:tcPr>
          <w:p w14:paraId="5B4264AF" w14:textId="3DCEE189" w:rsidR="00C1242D" w:rsidRPr="00327CC9" w:rsidRDefault="00EB25C4">
            <w:r w:rsidRPr="00327CC9">
              <w:t>Customer Care</w:t>
            </w:r>
          </w:p>
        </w:tc>
        <w:tc>
          <w:tcPr>
            <w:tcW w:w="3415" w:type="dxa"/>
          </w:tcPr>
          <w:p w14:paraId="1D1D7D4B" w14:textId="5A83D259" w:rsidR="00C1242D" w:rsidRPr="00327CC9" w:rsidRDefault="00EB25C4">
            <w:r w:rsidRPr="00327CC9">
              <w:t xml:space="preserve">$375 per </w:t>
            </w:r>
            <w:r w:rsidR="00256618">
              <w:t xml:space="preserve">calendar </w:t>
            </w:r>
            <w:r w:rsidRPr="00327CC9">
              <w:t>day may be assessed for failure to provide customer care support as specified.</w:t>
            </w:r>
          </w:p>
        </w:tc>
      </w:tr>
      <w:tr w:rsidR="00721CE7" w14:paraId="7D756EB2" w14:textId="77777777" w:rsidTr="00882CC7">
        <w:tc>
          <w:tcPr>
            <w:tcW w:w="985" w:type="dxa"/>
          </w:tcPr>
          <w:p w14:paraId="69AAC92C" w14:textId="6D93A629" w:rsidR="00C1242D" w:rsidRPr="00327CC9" w:rsidRDefault="00224564" w:rsidP="00605B46">
            <w:pPr>
              <w:jc w:val="center"/>
            </w:pPr>
            <w:r w:rsidRPr="00327CC9">
              <w:t>1</w:t>
            </w:r>
            <w:r w:rsidR="004F2E1F">
              <w:t>4</w:t>
            </w:r>
          </w:p>
        </w:tc>
        <w:tc>
          <w:tcPr>
            <w:tcW w:w="4373" w:type="dxa"/>
          </w:tcPr>
          <w:p w14:paraId="57F48BE1" w14:textId="567AAD2A" w:rsidR="00C1242D" w:rsidRPr="00327CC9" w:rsidRDefault="002B351B">
            <w:r w:rsidRPr="00327CC9">
              <w:t>Customer Support shall respond to all received telephone and email contacts within two (2) working days of receipt of the inquiry</w:t>
            </w:r>
            <w:r w:rsidR="009C498B">
              <w:t xml:space="preserve"> for 99.99% of the inquiries. This SLA shall be calculated monthly</w:t>
            </w:r>
            <w:r w:rsidRPr="00327CC9">
              <w:t>.</w:t>
            </w:r>
          </w:p>
        </w:tc>
        <w:tc>
          <w:tcPr>
            <w:tcW w:w="2017" w:type="dxa"/>
          </w:tcPr>
          <w:p w14:paraId="5BA709FB" w14:textId="1C3D7884" w:rsidR="00C1242D" w:rsidRPr="00327CC9" w:rsidRDefault="00181396">
            <w:r w:rsidRPr="00327CC9">
              <w:t>Customer Care</w:t>
            </w:r>
          </w:p>
        </w:tc>
        <w:tc>
          <w:tcPr>
            <w:tcW w:w="3415" w:type="dxa"/>
          </w:tcPr>
          <w:p w14:paraId="3236DAD2" w14:textId="3D74B479" w:rsidR="00C1242D" w:rsidRPr="00327CC9" w:rsidRDefault="009C498B" w:rsidP="00256618">
            <w:r>
              <w:t>1% of the Mon</w:t>
            </w:r>
            <w:r w:rsidR="00A73F3A">
              <w:t>th</w:t>
            </w:r>
            <w:r>
              <w:t>ly Operational Invoice may be assessed as penalties for failure to comply as specified.</w:t>
            </w:r>
          </w:p>
        </w:tc>
      </w:tr>
      <w:tr w:rsidR="00721CE7" w14:paraId="1D5EC451" w14:textId="77777777" w:rsidTr="00882CC7">
        <w:tc>
          <w:tcPr>
            <w:tcW w:w="985" w:type="dxa"/>
            <w:shd w:val="clear" w:color="auto" w:fill="8EAADB" w:themeFill="accent1" w:themeFillTint="99"/>
          </w:tcPr>
          <w:p w14:paraId="1D249CA6" w14:textId="5BD70078" w:rsidR="00C1242D" w:rsidRPr="00E93057" w:rsidRDefault="00CD526B" w:rsidP="00605B46">
            <w:pPr>
              <w:jc w:val="center"/>
            </w:pPr>
            <w:bookmarkStart w:id="0" w:name="_GoBack" w:colFirst="0" w:colLast="3"/>
            <w:r w:rsidRPr="00E93057">
              <w:t>Meas. #</w:t>
            </w:r>
          </w:p>
        </w:tc>
        <w:tc>
          <w:tcPr>
            <w:tcW w:w="4373" w:type="dxa"/>
            <w:shd w:val="clear" w:color="auto" w:fill="8EAADB" w:themeFill="accent1" w:themeFillTint="99"/>
          </w:tcPr>
          <w:p w14:paraId="209A5B0E" w14:textId="1A6B96E3" w:rsidR="00C1242D" w:rsidRPr="00E93057" w:rsidRDefault="00CD526B" w:rsidP="00CE5F78">
            <w:r w:rsidRPr="00E93057">
              <w:t xml:space="preserve">Operations and Maintenance Task Performance </w:t>
            </w:r>
            <w:r w:rsidR="00CE5F78">
              <w:t>Standards</w:t>
            </w:r>
          </w:p>
        </w:tc>
        <w:tc>
          <w:tcPr>
            <w:tcW w:w="2017" w:type="dxa"/>
            <w:shd w:val="clear" w:color="auto" w:fill="8EAADB" w:themeFill="accent1" w:themeFillTint="99"/>
          </w:tcPr>
          <w:p w14:paraId="5CA3FE41" w14:textId="5DF2EDCC" w:rsidR="00C1242D" w:rsidRPr="00E93057" w:rsidRDefault="00CD526B">
            <w:r w:rsidRPr="00E93057">
              <w:t>Performance Area</w:t>
            </w:r>
          </w:p>
        </w:tc>
        <w:tc>
          <w:tcPr>
            <w:tcW w:w="3415" w:type="dxa"/>
            <w:shd w:val="clear" w:color="auto" w:fill="8EAADB" w:themeFill="accent1" w:themeFillTint="99"/>
          </w:tcPr>
          <w:p w14:paraId="1A5DD91C" w14:textId="61BBFEA7" w:rsidR="00C1242D" w:rsidRPr="00E93057" w:rsidRDefault="00CD526B">
            <w:r w:rsidRPr="00E93057">
              <w:t>Damages to be Assessed</w:t>
            </w:r>
          </w:p>
        </w:tc>
      </w:tr>
      <w:bookmarkEnd w:id="0"/>
      <w:tr w:rsidR="00721CE7" w14:paraId="1D7C5F9E" w14:textId="77777777" w:rsidTr="00882CC7">
        <w:tc>
          <w:tcPr>
            <w:tcW w:w="985" w:type="dxa"/>
          </w:tcPr>
          <w:p w14:paraId="579E134B" w14:textId="413C4C64" w:rsidR="00C1242D" w:rsidRPr="00E93057" w:rsidRDefault="00CD526B" w:rsidP="00605B46">
            <w:pPr>
              <w:jc w:val="center"/>
            </w:pPr>
            <w:r w:rsidRPr="00E93057">
              <w:t>1</w:t>
            </w:r>
            <w:r w:rsidR="004F2E1F">
              <w:t>5</w:t>
            </w:r>
          </w:p>
        </w:tc>
        <w:tc>
          <w:tcPr>
            <w:tcW w:w="4373" w:type="dxa"/>
          </w:tcPr>
          <w:p w14:paraId="6657031A" w14:textId="4173DA67" w:rsidR="00C1242D" w:rsidRPr="00E93057" w:rsidRDefault="00CD526B">
            <w:r w:rsidRPr="00E93057">
              <w:t xml:space="preserve">Respond to all DHHS inquiries within </w:t>
            </w:r>
            <w:r w:rsidR="00256618">
              <w:t>two</w:t>
            </w:r>
            <w:r w:rsidRPr="00E93057">
              <w:t xml:space="preserve"> (2) </w:t>
            </w:r>
            <w:r w:rsidR="00A73F3A">
              <w:t xml:space="preserve">state </w:t>
            </w:r>
            <w:r w:rsidRPr="00E93057">
              <w:t>business days.</w:t>
            </w:r>
          </w:p>
        </w:tc>
        <w:tc>
          <w:tcPr>
            <w:tcW w:w="2017" w:type="dxa"/>
          </w:tcPr>
          <w:p w14:paraId="331EFB00" w14:textId="0D8E1516" w:rsidR="00C1242D" w:rsidRPr="00E93057" w:rsidRDefault="00CD526B">
            <w:r w:rsidRPr="00E93057">
              <w:t>Customer Care</w:t>
            </w:r>
          </w:p>
        </w:tc>
        <w:tc>
          <w:tcPr>
            <w:tcW w:w="3415" w:type="dxa"/>
          </w:tcPr>
          <w:p w14:paraId="469000D2" w14:textId="0C8C29C9" w:rsidR="00C1242D" w:rsidRPr="00E93057" w:rsidRDefault="00CD526B">
            <w:r w:rsidRPr="00E93057">
              <w:t xml:space="preserve">$375 per </w:t>
            </w:r>
            <w:r w:rsidR="00256618">
              <w:t xml:space="preserve">state business </w:t>
            </w:r>
            <w:r w:rsidRPr="00E93057">
              <w:t>day may be assessed for failure to comply as specified.</w:t>
            </w:r>
          </w:p>
        </w:tc>
      </w:tr>
      <w:tr w:rsidR="00721CE7" w14:paraId="111944B8" w14:textId="77777777" w:rsidTr="00882CC7">
        <w:tc>
          <w:tcPr>
            <w:tcW w:w="985" w:type="dxa"/>
          </w:tcPr>
          <w:p w14:paraId="476CF662" w14:textId="414B6847" w:rsidR="00C1242D" w:rsidRPr="00E93057" w:rsidRDefault="00CD526B" w:rsidP="00605B46">
            <w:pPr>
              <w:jc w:val="center"/>
            </w:pPr>
            <w:r w:rsidRPr="00E93057">
              <w:t>1</w:t>
            </w:r>
            <w:r w:rsidR="004F2E1F">
              <w:t>6</w:t>
            </w:r>
          </w:p>
        </w:tc>
        <w:tc>
          <w:tcPr>
            <w:tcW w:w="4373" w:type="dxa"/>
          </w:tcPr>
          <w:p w14:paraId="3A34DA1B" w14:textId="65CBFCC0" w:rsidR="00C1242D" w:rsidRPr="00E93057" w:rsidRDefault="00CD526B">
            <w:r w:rsidRPr="00E93057">
              <w:t xml:space="preserve">Updated training and communication materials shall be submitted to DHHS for review and approval </w:t>
            </w:r>
            <w:r w:rsidR="003727FB">
              <w:t>fifteen (</w:t>
            </w:r>
            <w:r w:rsidRPr="00E93057">
              <w:t>15</w:t>
            </w:r>
            <w:r w:rsidR="003727FB">
              <w:t>)</w:t>
            </w:r>
            <w:r w:rsidRPr="00E93057">
              <w:t xml:space="preserve"> </w:t>
            </w:r>
            <w:r w:rsidR="00520F4A">
              <w:t xml:space="preserve">state </w:t>
            </w:r>
            <w:r w:rsidRPr="00E93057">
              <w:t>business days prior to a scheduled training or communication event.  Changes to previous version must be identified for ease of review of the changes.</w:t>
            </w:r>
          </w:p>
        </w:tc>
        <w:tc>
          <w:tcPr>
            <w:tcW w:w="2017" w:type="dxa"/>
          </w:tcPr>
          <w:p w14:paraId="18A002BF" w14:textId="01B622C1" w:rsidR="00C1242D" w:rsidRPr="00E93057" w:rsidRDefault="00CD526B">
            <w:r w:rsidRPr="00E93057">
              <w:t>Training and Outreach</w:t>
            </w:r>
          </w:p>
        </w:tc>
        <w:tc>
          <w:tcPr>
            <w:tcW w:w="3415" w:type="dxa"/>
          </w:tcPr>
          <w:p w14:paraId="4D96110F" w14:textId="782BB17F" w:rsidR="00C1242D" w:rsidRPr="00E93057" w:rsidRDefault="00CD526B">
            <w:r w:rsidRPr="00E93057">
              <w:t xml:space="preserve">$1,250 per </w:t>
            </w:r>
            <w:r w:rsidR="00256618">
              <w:t xml:space="preserve">state business </w:t>
            </w:r>
            <w:r w:rsidRPr="00E93057">
              <w:t>day may be assessed for failure to comply as specified.</w:t>
            </w:r>
          </w:p>
        </w:tc>
      </w:tr>
      <w:tr w:rsidR="00721CE7" w14:paraId="6148E27A" w14:textId="77777777" w:rsidTr="00882CC7">
        <w:tc>
          <w:tcPr>
            <w:tcW w:w="985" w:type="dxa"/>
          </w:tcPr>
          <w:p w14:paraId="116DF946" w14:textId="04EC3E5E" w:rsidR="00C1242D" w:rsidRPr="00E93057" w:rsidRDefault="00CD526B" w:rsidP="00605B46">
            <w:pPr>
              <w:jc w:val="center"/>
            </w:pPr>
            <w:r w:rsidRPr="00E93057">
              <w:t>1</w:t>
            </w:r>
            <w:r w:rsidR="004F2E1F">
              <w:t>7</w:t>
            </w:r>
          </w:p>
        </w:tc>
        <w:tc>
          <w:tcPr>
            <w:tcW w:w="4373" w:type="dxa"/>
          </w:tcPr>
          <w:p w14:paraId="4300AF46" w14:textId="245C9AE6" w:rsidR="00C1242D" w:rsidRPr="00E93057" w:rsidRDefault="00CD526B">
            <w:r w:rsidRPr="00E93057">
              <w:t>EVV Solution shall have at least ten (10) years of reporting available online to DHHS.</w:t>
            </w:r>
            <w:r w:rsidR="00B76967">
              <w:t xml:space="preserve">  In years one </w:t>
            </w:r>
            <w:r w:rsidR="00884ABF">
              <w:t xml:space="preserve">(1) </w:t>
            </w:r>
            <w:r w:rsidR="00B76967">
              <w:t>thro</w:t>
            </w:r>
            <w:r w:rsidR="00E752E5">
              <w:t>ugh ten</w:t>
            </w:r>
            <w:r w:rsidR="00B76967">
              <w:t xml:space="preserve"> </w:t>
            </w:r>
            <w:r w:rsidR="00884ABF">
              <w:t xml:space="preserve">(10) </w:t>
            </w:r>
            <w:r w:rsidR="00B76967">
              <w:t xml:space="preserve">all data will be </w:t>
            </w:r>
            <w:r w:rsidR="00B76967">
              <w:lastRenderedPageBreak/>
              <w:t xml:space="preserve">accumulated until ten </w:t>
            </w:r>
            <w:r w:rsidR="003727FB">
              <w:t xml:space="preserve">(10) </w:t>
            </w:r>
            <w:r w:rsidR="00B76967">
              <w:t>years’ data is available.</w:t>
            </w:r>
          </w:p>
        </w:tc>
        <w:tc>
          <w:tcPr>
            <w:tcW w:w="2017" w:type="dxa"/>
          </w:tcPr>
          <w:p w14:paraId="0C50D6CA" w14:textId="39EAF174" w:rsidR="00C1242D" w:rsidRPr="00E93057" w:rsidRDefault="00CD526B">
            <w:r w:rsidRPr="00E93057">
              <w:lastRenderedPageBreak/>
              <w:t>Report Data</w:t>
            </w:r>
          </w:p>
        </w:tc>
        <w:tc>
          <w:tcPr>
            <w:tcW w:w="3415" w:type="dxa"/>
          </w:tcPr>
          <w:p w14:paraId="144CCC5E" w14:textId="3F455F28" w:rsidR="00C1242D" w:rsidRPr="00E93057" w:rsidRDefault="00CD526B" w:rsidP="00256618">
            <w:r w:rsidRPr="00E93057">
              <w:t xml:space="preserve">$500 per </w:t>
            </w:r>
            <w:r w:rsidR="00256618">
              <w:t xml:space="preserve">state business </w:t>
            </w:r>
            <w:r w:rsidRPr="00E93057">
              <w:t>day in damages may be assessed for failure to comply a</w:t>
            </w:r>
            <w:r w:rsidR="007B49C0">
              <w:t>s</w:t>
            </w:r>
            <w:r w:rsidRPr="00E93057">
              <w:t xml:space="preserve"> specified.</w:t>
            </w:r>
          </w:p>
        </w:tc>
      </w:tr>
      <w:tr w:rsidR="00721CE7" w14:paraId="3A6CBD59" w14:textId="77777777" w:rsidTr="00882CC7">
        <w:tc>
          <w:tcPr>
            <w:tcW w:w="985" w:type="dxa"/>
          </w:tcPr>
          <w:p w14:paraId="25D4F0F3" w14:textId="76215611" w:rsidR="00FA5746" w:rsidRPr="00E93057" w:rsidRDefault="00FA5746" w:rsidP="00605B46">
            <w:pPr>
              <w:jc w:val="center"/>
            </w:pPr>
            <w:r>
              <w:t>1</w:t>
            </w:r>
            <w:r w:rsidR="004F2E1F">
              <w:t>8</w:t>
            </w:r>
          </w:p>
        </w:tc>
        <w:tc>
          <w:tcPr>
            <w:tcW w:w="4373" w:type="dxa"/>
          </w:tcPr>
          <w:p w14:paraId="5AF952AB" w14:textId="77777777" w:rsidR="00FA5746" w:rsidRDefault="00FA5746" w:rsidP="00FA5746">
            <w:pPr>
              <w:pStyle w:val="xmsonormal"/>
              <w:shd w:val="clear" w:color="auto" w:fill="FFFFFF"/>
              <w:spacing w:before="0" w:beforeAutospacing="0" w:after="0" w:afterAutospacing="0"/>
              <w:rPr>
                <w:color w:val="212121"/>
              </w:rPr>
            </w:pPr>
            <w:r>
              <w:rPr>
                <w:rFonts w:ascii="Calibri" w:hAnsi="Calibri" w:cs="Calibri"/>
                <w:color w:val="212121"/>
                <w:sz w:val="22"/>
                <w:szCs w:val="22"/>
              </w:rPr>
              <w:t>The Contractor solution shall provide response times within two (2) seconds 95% of the time and within eight (8) seconds 99% of the time.</w:t>
            </w:r>
          </w:p>
          <w:p w14:paraId="29E553FF" w14:textId="77777777" w:rsidR="00FA5746" w:rsidRDefault="00FA5746" w:rsidP="00FA5746">
            <w:pPr>
              <w:pStyle w:val="xmsonormal"/>
              <w:shd w:val="clear" w:color="auto" w:fill="FFFFFF"/>
              <w:spacing w:before="0" w:beforeAutospacing="0" w:after="0" w:afterAutospacing="0"/>
              <w:rPr>
                <w:color w:val="212121"/>
              </w:rPr>
            </w:pPr>
            <w:r>
              <w:rPr>
                <w:rFonts w:ascii="Calibri" w:hAnsi="Calibri" w:cs="Calibri"/>
                <w:color w:val="212121"/>
                <w:sz w:val="22"/>
                <w:szCs w:val="22"/>
              </w:rPr>
              <w:t> </w:t>
            </w:r>
          </w:p>
          <w:p w14:paraId="5DD42A5D" w14:textId="77777777" w:rsidR="00FA5746" w:rsidRDefault="00FA5746" w:rsidP="00FA5746">
            <w:pPr>
              <w:pStyle w:val="xmsonormal"/>
              <w:shd w:val="clear" w:color="auto" w:fill="FFFFFF"/>
              <w:spacing w:before="0" w:beforeAutospacing="0" w:after="0" w:afterAutospacing="0"/>
              <w:rPr>
                <w:color w:val="212121"/>
              </w:rPr>
            </w:pPr>
            <w:r>
              <w:rPr>
                <w:rFonts w:ascii="Calibri" w:hAnsi="Calibri" w:cs="Calibri"/>
                <w:color w:val="212121"/>
                <w:sz w:val="22"/>
                <w:szCs w:val="22"/>
              </w:rPr>
              <w:t>Response time monitoring shall include all discrete transactions for each user request and associated contractor system response during all uptime hours.</w:t>
            </w:r>
          </w:p>
          <w:p w14:paraId="2F6A0BA0" w14:textId="77777777" w:rsidR="00FA5746" w:rsidRDefault="00FA5746" w:rsidP="00FA5746">
            <w:pPr>
              <w:pStyle w:val="xmsonormal"/>
              <w:shd w:val="clear" w:color="auto" w:fill="FFFFFF"/>
              <w:spacing w:before="0" w:beforeAutospacing="0" w:after="0" w:afterAutospacing="0"/>
              <w:rPr>
                <w:color w:val="212121"/>
              </w:rPr>
            </w:pPr>
            <w:r>
              <w:rPr>
                <w:rFonts w:ascii="Calibri" w:hAnsi="Calibri" w:cs="Calibri"/>
                <w:color w:val="212121"/>
                <w:sz w:val="22"/>
                <w:szCs w:val="22"/>
              </w:rPr>
              <w:t> </w:t>
            </w:r>
          </w:p>
          <w:p w14:paraId="124CCACD" w14:textId="77777777" w:rsidR="00FA5746" w:rsidRDefault="00FA5746" w:rsidP="00FA5746">
            <w:pPr>
              <w:pStyle w:val="xmsonormal"/>
              <w:shd w:val="clear" w:color="auto" w:fill="FFFFFF"/>
              <w:spacing w:before="0" w:beforeAutospacing="0" w:after="0" w:afterAutospacing="0"/>
              <w:rPr>
                <w:color w:val="212121"/>
              </w:rPr>
            </w:pPr>
            <w:r>
              <w:rPr>
                <w:rFonts w:ascii="Calibri" w:hAnsi="Calibri" w:cs="Calibri"/>
                <w:color w:val="212121"/>
                <w:sz w:val="22"/>
                <w:szCs w:val="22"/>
              </w:rPr>
              <w:t>Each discrete transaction shall be monitored and captured such that reporting can provide aggregated reporting of the entire transaction population, a variety of subset populations with drill down to individual discrete transactions. </w:t>
            </w:r>
          </w:p>
          <w:p w14:paraId="270CCD80" w14:textId="77777777" w:rsidR="00FA5746" w:rsidRDefault="00FA5746" w:rsidP="00FA5746">
            <w:pPr>
              <w:pStyle w:val="xmsonormal"/>
              <w:shd w:val="clear" w:color="auto" w:fill="FFFFFF"/>
              <w:spacing w:before="0" w:beforeAutospacing="0" w:after="0" w:afterAutospacing="0"/>
              <w:rPr>
                <w:color w:val="212121"/>
              </w:rPr>
            </w:pPr>
            <w:r>
              <w:rPr>
                <w:rFonts w:ascii="Calibri" w:hAnsi="Calibri" w:cs="Calibri"/>
                <w:color w:val="212121"/>
                <w:sz w:val="22"/>
                <w:szCs w:val="22"/>
              </w:rPr>
              <w:t> </w:t>
            </w:r>
          </w:p>
          <w:p w14:paraId="313475BA" w14:textId="77777777" w:rsidR="00FA5746" w:rsidRDefault="00FA5746" w:rsidP="00FA5746">
            <w:pPr>
              <w:pStyle w:val="xmsonormal"/>
              <w:shd w:val="clear" w:color="auto" w:fill="FFFFFF"/>
              <w:spacing w:before="0" w:beforeAutospacing="0" w:after="0" w:afterAutospacing="0"/>
              <w:rPr>
                <w:color w:val="212121"/>
              </w:rPr>
            </w:pPr>
            <w:r>
              <w:rPr>
                <w:rFonts w:ascii="Calibri" w:hAnsi="Calibri" w:cs="Calibri"/>
                <w:color w:val="212121"/>
                <w:sz w:val="22"/>
                <w:szCs w:val="22"/>
              </w:rPr>
              <w:t>Contractor shall only have responsibility to monitor transaction response from the contractor solution incoming endpoint to the contractor solution outgoing endpoint.</w:t>
            </w:r>
          </w:p>
          <w:p w14:paraId="44952C53" w14:textId="77777777" w:rsidR="00FA5746" w:rsidRDefault="00FA5746" w:rsidP="00FA5746">
            <w:pPr>
              <w:pStyle w:val="xmsonormal"/>
              <w:shd w:val="clear" w:color="auto" w:fill="FFFFFF"/>
              <w:spacing w:before="0" w:beforeAutospacing="0" w:after="0" w:afterAutospacing="0"/>
              <w:rPr>
                <w:color w:val="212121"/>
              </w:rPr>
            </w:pPr>
            <w:r>
              <w:rPr>
                <w:rFonts w:ascii="Calibri" w:hAnsi="Calibri" w:cs="Calibri"/>
                <w:color w:val="212121"/>
                <w:sz w:val="22"/>
                <w:szCs w:val="22"/>
              </w:rPr>
              <w:t> </w:t>
            </w:r>
          </w:p>
          <w:p w14:paraId="29D23822" w14:textId="77777777" w:rsidR="00FA5746" w:rsidRDefault="00FA5746" w:rsidP="00FA5746">
            <w:pPr>
              <w:pStyle w:val="xmsonormal"/>
              <w:shd w:val="clear" w:color="auto" w:fill="FFFFFF"/>
              <w:spacing w:before="0" w:beforeAutospacing="0" w:after="0" w:afterAutospacing="0"/>
              <w:rPr>
                <w:color w:val="212121"/>
              </w:rPr>
            </w:pPr>
            <w:r>
              <w:rPr>
                <w:rFonts w:ascii="Calibri" w:hAnsi="Calibri" w:cs="Calibri"/>
                <w:color w:val="212121"/>
                <w:sz w:val="22"/>
                <w:szCs w:val="22"/>
              </w:rPr>
              <w:t>Response time reporting shall be provided at least weekly.</w:t>
            </w:r>
          </w:p>
          <w:p w14:paraId="00C02AE0" w14:textId="77777777" w:rsidR="00FA5746" w:rsidRDefault="00FA5746" w:rsidP="00FA5746">
            <w:pPr>
              <w:pStyle w:val="xmsonormal"/>
              <w:shd w:val="clear" w:color="auto" w:fill="FFFFFF"/>
              <w:spacing w:before="0" w:beforeAutospacing="0" w:after="0" w:afterAutospacing="0"/>
              <w:rPr>
                <w:color w:val="212121"/>
              </w:rPr>
            </w:pPr>
            <w:r>
              <w:rPr>
                <w:rFonts w:ascii="Calibri" w:hAnsi="Calibri" w:cs="Calibri"/>
                <w:color w:val="212121"/>
                <w:sz w:val="22"/>
                <w:szCs w:val="22"/>
              </w:rPr>
              <w:t> </w:t>
            </w:r>
          </w:p>
          <w:p w14:paraId="752C5B76" w14:textId="77EFB3AC" w:rsidR="00FA5746" w:rsidRPr="00E93057" w:rsidRDefault="00FA5746" w:rsidP="009C498B">
            <w:r>
              <w:rPr>
                <w:rFonts w:ascii="Calibri" w:hAnsi="Calibri" w:cs="Calibri"/>
                <w:color w:val="212121"/>
              </w:rPr>
              <w:t>Calendar week is defined as each week of the year, all day (24 hours), every day of the week, Sunday through Saturday. </w:t>
            </w:r>
          </w:p>
        </w:tc>
        <w:tc>
          <w:tcPr>
            <w:tcW w:w="2017" w:type="dxa"/>
          </w:tcPr>
          <w:p w14:paraId="41BDBF1E" w14:textId="32D3A2D1" w:rsidR="00FA5746" w:rsidRPr="00E93057" w:rsidRDefault="00FA5746">
            <w:r>
              <w:t>Production Online System User Responsiveness</w:t>
            </w:r>
          </w:p>
        </w:tc>
        <w:tc>
          <w:tcPr>
            <w:tcW w:w="3415" w:type="dxa"/>
          </w:tcPr>
          <w:p w14:paraId="2759C87A" w14:textId="4A59AC77" w:rsidR="00FA5746" w:rsidRPr="00E93057" w:rsidRDefault="00FA5746" w:rsidP="00256618">
            <w:r>
              <w:rPr>
                <w:rFonts w:ascii="Calibri" w:hAnsi="Calibri" w:cs="Calibri"/>
                <w:color w:val="212121"/>
                <w:shd w:val="clear" w:color="auto" w:fill="FFFFFF"/>
              </w:rPr>
              <w:t>$2,500 per calendar week the contractor system does not minimally comply.</w:t>
            </w:r>
          </w:p>
        </w:tc>
      </w:tr>
      <w:tr w:rsidR="00721CE7" w14:paraId="4873100F" w14:textId="77777777" w:rsidTr="009D280E">
        <w:trPr>
          <w:trHeight w:val="152"/>
        </w:trPr>
        <w:tc>
          <w:tcPr>
            <w:tcW w:w="985" w:type="dxa"/>
            <w:shd w:val="clear" w:color="auto" w:fill="auto"/>
          </w:tcPr>
          <w:p w14:paraId="4425423B" w14:textId="41CCC419" w:rsidR="0086287C" w:rsidRPr="00882CC7" w:rsidRDefault="004F2E1F" w:rsidP="0086287C">
            <w:pPr>
              <w:jc w:val="center"/>
            </w:pPr>
            <w:r w:rsidRPr="00882CC7">
              <w:t>19</w:t>
            </w:r>
          </w:p>
        </w:tc>
        <w:tc>
          <w:tcPr>
            <w:tcW w:w="4373" w:type="dxa"/>
            <w:shd w:val="clear" w:color="auto" w:fill="auto"/>
            <w:vAlign w:val="center"/>
          </w:tcPr>
          <w:p w14:paraId="02C48A3E" w14:textId="77777777" w:rsidR="0086287C" w:rsidRPr="00882CC7" w:rsidRDefault="0086287C" w:rsidP="0086287C">
            <w:pPr>
              <w:rPr>
                <w:b/>
                <w:i/>
                <w:u w:val="single"/>
              </w:rPr>
            </w:pPr>
            <w:r w:rsidRPr="00882CC7">
              <w:rPr>
                <w:b/>
                <w:i/>
                <w:u w:val="single"/>
              </w:rPr>
              <w:t>Definition</w:t>
            </w:r>
          </w:p>
          <w:p w14:paraId="48F8223F" w14:textId="0FF57E4A" w:rsidR="0086287C" w:rsidRPr="00882CC7" w:rsidRDefault="0086287C" w:rsidP="0086287C">
            <w:pPr>
              <w:rPr>
                <w:szCs w:val="20"/>
              </w:rPr>
            </w:pPr>
            <w:r w:rsidRPr="00882CC7">
              <w:rPr>
                <w:szCs w:val="20"/>
              </w:rPr>
              <w:t xml:space="preserve">This is </w:t>
            </w:r>
            <w:r w:rsidR="00A73F3A" w:rsidRPr="00882CC7">
              <w:rPr>
                <w:szCs w:val="20"/>
              </w:rPr>
              <w:t xml:space="preserve">a </w:t>
            </w:r>
            <w:r w:rsidRPr="00882CC7">
              <w:rPr>
                <w:szCs w:val="20"/>
              </w:rPr>
              <w:t xml:space="preserve">measure of operational readiness to an incident. The incident can be a security incident, system availability incident, data quality incident or user reported incident.  </w:t>
            </w:r>
          </w:p>
          <w:p w14:paraId="7246ADCB" w14:textId="77777777" w:rsidR="0086287C" w:rsidRPr="00882CC7" w:rsidRDefault="0086287C" w:rsidP="0086287C">
            <w:r w:rsidRPr="00882CC7">
              <w:rPr>
                <w:szCs w:val="20"/>
              </w:rPr>
              <w:t>An incident Response to an event is reported to the service desk or detected by a service provider.</w:t>
            </w:r>
          </w:p>
          <w:p w14:paraId="1C862C99" w14:textId="77777777" w:rsidR="0086287C" w:rsidRPr="00882CC7" w:rsidRDefault="0086287C" w:rsidP="0086287C"/>
          <w:p w14:paraId="6269BA21" w14:textId="2ED8B8DC" w:rsidR="0086287C" w:rsidRPr="00882CC7" w:rsidRDefault="0086287C" w:rsidP="0086287C">
            <w:pPr>
              <w:rPr>
                <w:szCs w:val="20"/>
              </w:rPr>
            </w:pPr>
            <w:r w:rsidRPr="00882CC7">
              <w:rPr>
                <w:szCs w:val="20"/>
              </w:rPr>
              <w:t>The Solution will measure the following</w:t>
            </w:r>
          </w:p>
          <w:p w14:paraId="0D1667F2" w14:textId="246D3349" w:rsidR="0086287C" w:rsidRPr="00882CC7" w:rsidRDefault="0086287C" w:rsidP="0086287C">
            <w:pPr>
              <w:pStyle w:val="ListParagraph"/>
              <w:numPr>
                <w:ilvl w:val="0"/>
                <w:numId w:val="4"/>
              </w:numPr>
              <w:rPr>
                <w:sz w:val="20"/>
                <w:szCs w:val="20"/>
              </w:rPr>
            </w:pPr>
            <w:r w:rsidRPr="00882CC7">
              <w:rPr>
                <w:sz w:val="20"/>
                <w:szCs w:val="20"/>
              </w:rPr>
              <w:t>Initial Response Time: This</w:t>
            </w:r>
            <w:r w:rsidR="00A73F3A" w:rsidRPr="00882CC7">
              <w:rPr>
                <w:sz w:val="20"/>
                <w:szCs w:val="20"/>
              </w:rPr>
              <w:t xml:space="preserve"> is</w:t>
            </w:r>
            <w:r w:rsidRPr="00882CC7">
              <w:rPr>
                <w:sz w:val="20"/>
                <w:szCs w:val="20"/>
              </w:rPr>
              <w:t xml:space="preserve"> the timeliness of acknowledging the initial reported incident and registering it in the incident response system. </w:t>
            </w:r>
          </w:p>
          <w:p w14:paraId="2F9E6E3B" w14:textId="77777777" w:rsidR="0086287C" w:rsidRPr="00882CC7" w:rsidRDefault="0086287C" w:rsidP="0086287C">
            <w:pPr>
              <w:pStyle w:val="ListParagraph"/>
              <w:numPr>
                <w:ilvl w:val="0"/>
                <w:numId w:val="4"/>
              </w:numPr>
              <w:rPr>
                <w:sz w:val="20"/>
                <w:szCs w:val="20"/>
              </w:rPr>
            </w:pPr>
            <w:r w:rsidRPr="00882CC7">
              <w:rPr>
                <w:sz w:val="20"/>
                <w:szCs w:val="20"/>
              </w:rPr>
              <w:t>Update Frequency: This is the minimum frequency of communicating updates to a defined set of state stakeholders for the incident resolution progress.</w:t>
            </w:r>
          </w:p>
          <w:p w14:paraId="6BF79390" w14:textId="77777777" w:rsidR="0086287C" w:rsidRPr="00882CC7" w:rsidRDefault="0086287C" w:rsidP="0086287C">
            <w:pPr>
              <w:pStyle w:val="ListParagraph"/>
              <w:numPr>
                <w:ilvl w:val="0"/>
                <w:numId w:val="4"/>
              </w:numPr>
              <w:rPr>
                <w:sz w:val="20"/>
                <w:szCs w:val="20"/>
              </w:rPr>
            </w:pPr>
            <w:r w:rsidRPr="00882CC7">
              <w:rPr>
                <w:sz w:val="20"/>
                <w:szCs w:val="20"/>
              </w:rPr>
              <w:t xml:space="preserve">Resolution Time: This is the maximum time to resolve a specific incident. The resolution is an acceptance of the </w:t>
            </w:r>
            <w:r w:rsidRPr="00882CC7">
              <w:rPr>
                <w:sz w:val="20"/>
                <w:szCs w:val="20"/>
              </w:rPr>
              <w:lastRenderedPageBreak/>
              <w:t>implemented fix by the State stakeholders.</w:t>
            </w:r>
          </w:p>
          <w:p w14:paraId="13E4FC1E" w14:textId="0ECAC281" w:rsidR="0086287C" w:rsidRPr="00882CC7" w:rsidRDefault="0086287C" w:rsidP="0086287C">
            <w:pPr>
              <w:pStyle w:val="NormalWeb"/>
              <w:rPr>
                <w:rFonts w:asciiTheme="minorHAnsi" w:eastAsia="Arial" w:hAnsiTheme="minorHAnsi" w:cstheme="minorBidi"/>
                <w:b/>
                <w:sz w:val="20"/>
                <w:u w:val="single"/>
              </w:rPr>
            </w:pPr>
            <w:r w:rsidRPr="00882CC7">
              <w:rPr>
                <w:rFonts w:asciiTheme="minorHAnsi" w:eastAsia="Arial" w:hAnsiTheme="minorHAnsi" w:cstheme="minorBidi"/>
                <w:b/>
                <w:sz w:val="20"/>
                <w:u w:val="single"/>
              </w:rPr>
              <w:t xml:space="preserve">The Solution will measure and report against the following thresholds for service incident response times </w:t>
            </w:r>
          </w:p>
          <w:tbl>
            <w:tblPr>
              <w:tblStyle w:val="TableGrid"/>
              <w:tblpPr w:leftFromText="180" w:rightFromText="180" w:vertAnchor="text" w:horzAnchor="margin" w:tblpXSpec="center" w:tblpY="146"/>
              <w:tblOverlap w:val="never"/>
              <w:tblW w:w="4585" w:type="dxa"/>
              <w:tblLayout w:type="fixed"/>
              <w:tblLook w:val="04A0" w:firstRow="1" w:lastRow="0" w:firstColumn="1" w:lastColumn="0" w:noHBand="0" w:noVBand="1"/>
            </w:tblPr>
            <w:tblGrid>
              <w:gridCol w:w="1141"/>
              <w:gridCol w:w="1149"/>
              <w:gridCol w:w="1035"/>
              <w:gridCol w:w="1260"/>
            </w:tblGrid>
            <w:tr w:rsidR="00882CC7" w:rsidRPr="00882CC7" w14:paraId="3298ACD4" w14:textId="77777777" w:rsidTr="00882CC7">
              <w:trPr>
                <w:trHeight w:val="733"/>
              </w:trPr>
              <w:tc>
                <w:tcPr>
                  <w:tcW w:w="1141" w:type="dxa"/>
                  <w:vAlign w:val="center"/>
                </w:tcPr>
                <w:p w14:paraId="52A8C7AA" w14:textId="77777777" w:rsidR="0086287C" w:rsidRPr="00882CC7" w:rsidRDefault="0086287C" w:rsidP="0086287C">
                  <w:pPr>
                    <w:rPr>
                      <w:rFonts w:eastAsia="Times New Roman" w:cstheme="minorHAnsi"/>
                      <w:szCs w:val="20"/>
                    </w:rPr>
                  </w:pPr>
                  <w:r w:rsidRPr="00882CC7">
                    <w:rPr>
                      <w:rFonts w:eastAsia="Times New Roman" w:cstheme="minorHAnsi"/>
                      <w:b/>
                      <w:bCs/>
                      <w:szCs w:val="20"/>
                    </w:rPr>
                    <w:t>Severity Level</w:t>
                  </w:r>
                </w:p>
              </w:tc>
              <w:tc>
                <w:tcPr>
                  <w:tcW w:w="1149" w:type="dxa"/>
                  <w:vAlign w:val="center"/>
                </w:tcPr>
                <w:p w14:paraId="3000AA83" w14:textId="77777777" w:rsidR="0086287C" w:rsidRPr="00882CC7" w:rsidRDefault="0086287C" w:rsidP="0086287C">
                  <w:pPr>
                    <w:rPr>
                      <w:rFonts w:eastAsia="Times New Roman" w:cstheme="minorHAnsi"/>
                      <w:szCs w:val="20"/>
                    </w:rPr>
                  </w:pPr>
                  <w:r w:rsidRPr="00882CC7">
                    <w:rPr>
                      <w:rFonts w:eastAsia="Times New Roman" w:cstheme="minorHAnsi"/>
                      <w:b/>
                      <w:bCs/>
                      <w:szCs w:val="20"/>
                    </w:rPr>
                    <w:t>Initial Response Time</w:t>
                  </w:r>
                </w:p>
              </w:tc>
              <w:tc>
                <w:tcPr>
                  <w:tcW w:w="1035" w:type="dxa"/>
                  <w:vAlign w:val="center"/>
                </w:tcPr>
                <w:p w14:paraId="249A30B1" w14:textId="77777777" w:rsidR="0086287C" w:rsidRPr="00882CC7" w:rsidRDefault="0086287C" w:rsidP="0086287C">
                  <w:pPr>
                    <w:rPr>
                      <w:rFonts w:eastAsia="Times New Roman" w:cstheme="minorHAnsi"/>
                      <w:szCs w:val="20"/>
                    </w:rPr>
                  </w:pPr>
                  <w:r w:rsidRPr="00882CC7">
                    <w:rPr>
                      <w:rFonts w:eastAsia="Times New Roman" w:cstheme="minorHAnsi"/>
                      <w:b/>
                      <w:bCs/>
                      <w:szCs w:val="20"/>
                    </w:rPr>
                    <w:t>Update Frequency</w:t>
                  </w:r>
                </w:p>
              </w:tc>
              <w:tc>
                <w:tcPr>
                  <w:tcW w:w="1260" w:type="dxa"/>
                  <w:vAlign w:val="center"/>
                </w:tcPr>
                <w:p w14:paraId="4A4ACC9E" w14:textId="77777777" w:rsidR="0086287C" w:rsidRPr="00882CC7" w:rsidRDefault="0086287C" w:rsidP="0086287C">
                  <w:pPr>
                    <w:rPr>
                      <w:rFonts w:eastAsia="Times New Roman" w:cstheme="minorHAnsi"/>
                      <w:szCs w:val="20"/>
                    </w:rPr>
                  </w:pPr>
                  <w:r w:rsidRPr="00882CC7">
                    <w:rPr>
                      <w:rFonts w:eastAsia="Times New Roman" w:cstheme="minorHAnsi"/>
                      <w:b/>
                      <w:bCs/>
                      <w:szCs w:val="20"/>
                    </w:rPr>
                    <w:t>Resolution Time</w:t>
                  </w:r>
                </w:p>
              </w:tc>
            </w:tr>
            <w:tr w:rsidR="00882CC7" w:rsidRPr="00882CC7" w14:paraId="70235480" w14:textId="77777777" w:rsidTr="00882CC7">
              <w:trPr>
                <w:trHeight w:val="733"/>
              </w:trPr>
              <w:tc>
                <w:tcPr>
                  <w:tcW w:w="1141" w:type="dxa"/>
                  <w:vAlign w:val="center"/>
                </w:tcPr>
                <w:p w14:paraId="262B1C48" w14:textId="77777777" w:rsidR="0086287C" w:rsidRPr="00882CC7" w:rsidRDefault="0086287C" w:rsidP="0086287C">
                  <w:pPr>
                    <w:rPr>
                      <w:rFonts w:cstheme="minorHAnsi"/>
                      <w:szCs w:val="20"/>
                    </w:rPr>
                  </w:pPr>
                  <w:r w:rsidRPr="00882CC7">
                    <w:rPr>
                      <w:rFonts w:eastAsia="Times New Roman" w:cstheme="minorHAnsi"/>
                      <w:szCs w:val="20"/>
                    </w:rPr>
                    <w:t>Severity 1</w:t>
                  </w:r>
                </w:p>
              </w:tc>
              <w:tc>
                <w:tcPr>
                  <w:tcW w:w="1149" w:type="dxa"/>
                  <w:vAlign w:val="center"/>
                </w:tcPr>
                <w:p w14:paraId="5EE8B2C6" w14:textId="77777777" w:rsidR="0086287C" w:rsidRPr="00882CC7" w:rsidRDefault="0086287C" w:rsidP="0086287C">
                  <w:pPr>
                    <w:rPr>
                      <w:rFonts w:cstheme="minorHAnsi"/>
                      <w:szCs w:val="20"/>
                    </w:rPr>
                  </w:pPr>
                  <w:r w:rsidRPr="00882CC7">
                    <w:rPr>
                      <w:rFonts w:eastAsia="Times New Roman" w:cstheme="minorHAnsi"/>
                      <w:szCs w:val="20"/>
                    </w:rPr>
                    <w:t>99.5% ≤15 minutes</w:t>
                  </w:r>
                </w:p>
              </w:tc>
              <w:tc>
                <w:tcPr>
                  <w:tcW w:w="1035" w:type="dxa"/>
                  <w:vAlign w:val="center"/>
                </w:tcPr>
                <w:p w14:paraId="201F2DBF" w14:textId="77777777" w:rsidR="0086287C" w:rsidRPr="00882CC7" w:rsidRDefault="0086287C" w:rsidP="0086287C">
                  <w:pPr>
                    <w:rPr>
                      <w:rFonts w:cstheme="minorHAnsi"/>
                      <w:szCs w:val="20"/>
                    </w:rPr>
                  </w:pPr>
                  <w:r w:rsidRPr="00882CC7">
                    <w:rPr>
                      <w:rFonts w:eastAsia="Times New Roman" w:cstheme="minorHAnsi"/>
                      <w:szCs w:val="20"/>
                    </w:rPr>
                    <w:t>Every 15 minutes</w:t>
                  </w:r>
                </w:p>
              </w:tc>
              <w:tc>
                <w:tcPr>
                  <w:tcW w:w="1260" w:type="dxa"/>
                  <w:vAlign w:val="center"/>
                </w:tcPr>
                <w:p w14:paraId="672ACDBA" w14:textId="77777777" w:rsidR="0086287C" w:rsidRPr="00882CC7" w:rsidRDefault="0086287C" w:rsidP="0086287C">
                  <w:pPr>
                    <w:rPr>
                      <w:rFonts w:cstheme="minorHAnsi"/>
                      <w:szCs w:val="20"/>
                    </w:rPr>
                  </w:pPr>
                  <w:r w:rsidRPr="00882CC7">
                    <w:rPr>
                      <w:rFonts w:eastAsia="Times New Roman" w:cstheme="minorHAnsi"/>
                      <w:szCs w:val="20"/>
                    </w:rPr>
                    <w:t>99.5% ≤ 1 hour</w:t>
                  </w:r>
                </w:p>
              </w:tc>
            </w:tr>
            <w:tr w:rsidR="00882CC7" w:rsidRPr="00882CC7" w14:paraId="2461F6D9" w14:textId="77777777" w:rsidTr="00882CC7">
              <w:trPr>
                <w:trHeight w:val="733"/>
              </w:trPr>
              <w:tc>
                <w:tcPr>
                  <w:tcW w:w="1141" w:type="dxa"/>
                  <w:vAlign w:val="center"/>
                </w:tcPr>
                <w:p w14:paraId="166D9CFA" w14:textId="77777777" w:rsidR="0086287C" w:rsidRPr="00882CC7" w:rsidRDefault="0086287C" w:rsidP="0086287C">
                  <w:pPr>
                    <w:rPr>
                      <w:rFonts w:cstheme="minorHAnsi"/>
                      <w:szCs w:val="20"/>
                    </w:rPr>
                  </w:pPr>
                  <w:r w:rsidRPr="00882CC7">
                    <w:rPr>
                      <w:rFonts w:eastAsia="Times New Roman" w:cstheme="minorHAnsi"/>
                      <w:szCs w:val="20"/>
                    </w:rPr>
                    <w:t>Severity 2</w:t>
                  </w:r>
                </w:p>
              </w:tc>
              <w:tc>
                <w:tcPr>
                  <w:tcW w:w="1149" w:type="dxa"/>
                  <w:vAlign w:val="center"/>
                </w:tcPr>
                <w:p w14:paraId="062BDAA5" w14:textId="77777777" w:rsidR="0086287C" w:rsidRPr="00882CC7" w:rsidRDefault="0086287C" w:rsidP="0086287C">
                  <w:pPr>
                    <w:rPr>
                      <w:rFonts w:cstheme="minorHAnsi"/>
                      <w:szCs w:val="20"/>
                    </w:rPr>
                  </w:pPr>
                  <w:r w:rsidRPr="00882CC7">
                    <w:rPr>
                      <w:rFonts w:eastAsia="Times New Roman" w:cstheme="minorHAnsi"/>
                      <w:szCs w:val="20"/>
                    </w:rPr>
                    <w:t>99.5% ≤15 minutes</w:t>
                  </w:r>
                </w:p>
              </w:tc>
              <w:tc>
                <w:tcPr>
                  <w:tcW w:w="1035" w:type="dxa"/>
                  <w:vAlign w:val="center"/>
                </w:tcPr>
                <w:p w14:paraId="5B6FABC7" w14:textId="77777777" w:rsidR="0086287C" w:rsidRPr="00882CC7" w:rsidRDefault="0086287C" w:rsidP="0086287C">
                  <w:pPr>
                    <w:rPr>
                      <w:rFonts w:cstheme="minorHAnsi"/>
                      <w:szCs w:val="20"/>
                    </w:rPr>
                  </w:pPr>
                  <w:r w:rsidRPr="00882CC7">
                    <w:rPr>
                      <w:rFonts w:eastAsia="Times New Roman" w:cstheme="minorHAnsi"/>
                      <w:szCs w:val="20"/>
                    </w:rPr>
                    <w:t>Every 30 minutes</w:t>
                  </w:r>
                </w:p>
              </w:tc>
              <w:tc>
                <w:tcPr>
                  <w:tcW w:w="1260" w:type="dxa"/>
                  <w:vAlign w:val="center"/>
                </w:tcPr>
                <w:p w14:paraId="661DE834" w14:textId="77777777" w:rsidR="0086287C" w:rsidRPr="00882CC7" w:rsidRDefault="0086287C" w:rsidP="0086287C">
                  <w:pPr>
                    <w:rPr>
                      <w:rFonts w:cstheme="minorHAnsi"/>
                      <w:szCs w:val="20"/>
                    </w:rPr>
                  </w:pPr>
                  <w:r w:rsidRPr="00882CC7">
                    <w:rPr>
                      <w:rFonts w:eastAsia="Times New Roman" w:cstheme="minorHAnsi"/>
                      <w:szCs w:val="20"/>
                    </w:rPr>
                    <w:t>99.0% ≤ 4 hours</w:t>
                  </w:r>
                </w:p>
              </w:tc>
            </w:tr>
            <w:tr w:rsidR="00882CC7" w:rsidRPr="00882CC7" w14:paraId="05E4BA80" w14:textId="77777777" w:rsidTr="00882CC7">
              <w:trPr>
                <w:trHeight w:val="721"/>
              </w:trPr>
              <w:tc>
                <w:tcPr>
                  <w:tcW w:w="1141" w:type="dxa"/>
                  <w:vAlign w:val="center"/>
                </w:tcPr>
                <w:p w14:paraId="5D47A225" w14:textId="77777777" w:rsidR="0086287C" w:rsidRPr="00882CC7" w:rsidRDefault="0086287C" w:rsidP="0086287C">
                  <w:pPr>
                    <w:rPr>
                      <w:rFonts w:cstheme="minorHAnsi"/>
                      <w:szCs w:val="20"/>
                    </w:rPr>
                  </w:pPr>
                  <w:r w:rsidRPr="00882CC7">
                    <w:rPr>
                      <w:rFonts w:eastAsia="Times New Roman" w:cstheme="minorHAnsi"/>
                      <w:szCs w:val="20"/>
                    </w:rPr>
                    <w:t>Severity 3</w:t>
                  </w:r>
                </w:p>
              </w:tc>
              <w:tc>
                <w:tcPr>
                  <w:tcW w:w="1149" w:type="dxa"/>
                  <w:vAlign w:val="center"/>
                </w:tcPr>
                <w:p w14:paraId="202451F1" w14:textId="77777777" w:rsidR="0086287C" w:rsidRPr="00882CC7" w:rsidRDefault="0086287C" w:rsidP="0086287C">
                  <w:pPr>
                    <w:rPr>
                      <w:rFonts w:cstheme="minorHAnsi"/>
                      <w:szCs w:val="20"/>
                    </w:rPr>
                  </w:pPr>
                  <w:r w:rsidRPr="00882CC7">
                    <w:rPr>
                      <w:rFonts w:eastAsia="Times New Roman" w:cstheme="minorHAnsi"/>
                      <w:szCs w:val="20"/>
                    </w:rPr>
                    <w:t>99.5% ≤15 minutes</w:t>
                  </w:r>
                </w:p>
              </w:tc>
              <w:tc>
                <w:tcPr>
                  <w:tcW w:w="1035" w:type="dxa"/>
                  <w:vAlign w:val="center"/>
                </w:tcPr>
                <w:p w14:paraId="2C683EA1" w14:textId="77777777" w:rsidR="0086287C" w:rsidRPr="00882CC7" w:rsidRDefault="0086287C" w:rsidP="0086287C">
                  <w:pPr>
                    <w:rPr>
                      <w:rFonts w:cstheme="minorHAnsi"/>
                      <w:szCs w:val="20"/>
                    </w:rPr>
                  </w:pPr>
                  <w:r w:rsidRPr="00882CC7">
                    <w:rPr>
                      <w:rFonts w:eastAsia="Times New Roman" w:cstheme="minorHAnsi"/>
                      <w:szCs w:val="20"/>
                    </w:rPr>
                    <w:t>Every 4 hours</w:t>
                  </w:r>
                </w:p>
              </w:tc>
              <w:tc>
                <w:tcPr>
                  <w:tcW w:w="1260" w:type="dxa"/>
                  <w:vAlign w:val="center"/>
                </w:tcPr>
                <w:p w14:paraId="3637632E" w14:textId="77777777" w:rsidR="0086287C" w:rsidRPr="00882CC7" w:rsidRDefault="0086287C" w:rsidP="0086287C">
                  <w:pPr>
                    <w:rPr>
                      <w:rFonts w:cstheme="minorHAnsi"/>
                      <w:szCs w:val="20"/>
                    </w:rPr>
                  </w:pPr>
                  <w:r w:rsidRPr="00882CC7">
                    <w:rPr>
                      <w:rFonts w:eastAsia="Times New Roman" w:cstheme="minorHAnsi"/>
                      <w:szCs w:val="20"/>
                    </w:rPr>
                    <w:t>99% ≤ 5 days</w:t>
                  </w:r>
                </w:p>
              </w:tc>
            </w:tr>
            <w:tr w:rsidR="00882CC7" w:rsidRPr="00882CC7" w14:paraId="24A4941C" w14:textId="77777777" w:rsidTr="00882CC7">
              <w:trPr>
                <w:trHeight w:val="733"/>
              </w:trPr>
              <w:tc>
                <w:tcPr>
                  <w:tcW w:w="1141" w:type="dxa"/>
                  <w:vAlign w:val="center"/>
                </w:tcPr>
                <w:p w14:paraId="32D36B5C" w14:textId="77777777" w:rsidR="0086287C" w:rsidRPr="00882CC7" w:rsidRDefault="0086287C" w:rsidP="0086287C">
                  <w:pPr>
                    <w:rPr>
                      <w:rFonts w:cstheme="minorHAnsi"/>
                      <w:szCs w:val="20"/>
                    </w:rPr>
                  </w:pPr>
                  <w:r w:rsidRPr="00882CC7">
                    <w:rPr>
                      <w:rFonts w:eastAsia="Times New Roman" w:cstheme="minorHAnsi"/>
                      <w:szCs w:val="20"/>
                    </w:rPr>
                    <w:t>Severity 4</w:t>
                  </w:r>
                </w:p>
              </w:tc>
              <w:tc>
                <w:tcPr>
                  <w:tcW w:w="1149" w:type="dxa"/>
                  <w:vAlign w:val="center"/>
                </w:tcPr>
                <w:p w14:paraId="73CA7E5D" w14:textId="77777777" w:rsidR="0086287C" w:rsidRPr="00882CC7" w:rsidRDefault="0086287C" w:rsidP="0086287C">
                  <w:pPr>
                    <w:rPr>
                      <w:rFonts w:cstheme="minorHAnsi"/>
                      <w:szCs w:val="20"/>
                    </w:rPr>
                  </w:pPr>
                  <w:r w:rsidRPr="00882CC7">
                    <w:rPr>
                      <w:rFonts w:eastAsia="Times New Roman" w:cstheme="minorHAnsi"/>
                      <w:szCs w:val="20"/>
                    </w:rPr>
                    <w:t>99.5% ≤15 minutes</w:t>
                  </w:r>
                </w:p>
              </w:tc>
              <w:tc>
                <w:tcPr>
                  <w:tcW w:w="1035" w:type="dxa"/>
                  <w:vAlign w:val="center"/>
                </w:tcPr>
                <w:p w14:paraId="3A5E9CBD" w14:textId="77777777" w:rsidR="0086287C" w:rsidRPr="00882CC7" w:rsidRDefault="0086287C" w:rsidP="0086287C">
                  <w:pPr>
                    <w:rPr>
                      <w:rFonts w:cstheme="minorHAnsi"/>
                      <w:szCs w:val="20"/>
                    </w:rPr>
                  </w:pPr>
                  <w:r w:rsidRPr="00882CC7">
                    <w:rPr>
                      <w:rFonts w:eastAsia="Times New Roman" w:cstheme="minorHAnsi"/>
                      <w:szCs w:val="20"/>
                    </w:rPr>
                    <w:t>Every day</w:t>
                  </w:r>
                </w:p>
              </w:tc>
              <w:tc>
                <w:tcPr>
                  <w:tcW w:w="1260" w:type="dxa"/>
                  <w:vAlign w:val="center"/>
                </w:tcPr>
                <w:p w14:paraId="5AAFC850" w14:textId="77777777" w:rsidR="0086287C" w:rsidRPr="00882CC7" w:rsidRDefault="0086287C" w:rsidP="0086287C">
                  <w:pPr>
                    <w:rPr>
                      <w:rFonts w:cstheme="minorHAnsi"/>
                      <w:szCs w:val="20"/>
                    </w:rPr>
                  </w:pPr>
                  <w:r w:rsidRPr="00882CC7">
                    <w:rPr>
                      <w:rFonts w:eastAsia="Times New Roman" w:cstheme="minorHAnsi"/>
                      <w:szCs w:val="20"/>
                    </w:rPr>
                    <w:t>100% ≤ 10 days</w:t>
                  </w:r>
                </w:p>
              </w:tc>
            </w:tr>
          </w:tbl>
          <w:p w14:paraId="58D2B0FD" w14:textId="77777777" w:rsidR="0086287C" w:rsidRPr="00882CC7" w:rsidRDefault="0086287C" w:rsidP="0086287C"/>
          <w:p w14:paraId="2A5DC3A2" w14:textId="678BBB3C" w:rsidR="00D6772F" w:rsidRPr="00882CC7" w:rsidRDefault="00A73F3A" w:rsidP="00D6772F">
            <w:r w:rsidRPr="00882CC7">
              <w:t>Must be m</w:t>
            </w:r>
            <w:r w:rsidR="00D6772F" w:rsidRPr="00882CC7">
              <w:t>easured and reported weekly.</w:t>
            </w:r>
          </w:p>
          <w:p w14:paraId="25DCCA4E" w14:textId="77777777" w:rsidR="0086287C" w:rsidRPr="00882CC7" w:rsidRDefault="0086287C" w:rsidP="0086287C"/>
          <w:p w14:paraId="2249D77F" w14:textId="77777777" w:rsidR="0086287C" w:rsidRPr="00882CC7" w:rsidRDefault="0086287C" w:rsidP="0086287C">
            <w:pPr>
              <w:rPr>
                <w:b/>
                <w:i/>
                <w:u w:val="single"/>
              </w:rPr>
            </w:pPr>
            <w:r w:rsidRPr="00882CC7">
              <w:rPr>
                <w:b/>
                <w:i/>
                <w:u w:val="single"/>
              </w:rPr>
              <w:t>Calculation</w:t>
            </w:r>
          </w:p>
          <w:p w14:paraId="05DCEFB8" w14:textId="0ECC718D" w:rsidR="0086287C" w:rsidRPr="00882CC7" w:rsidRDefault="0086287C" w:rsidP="0086287C">
            <w:pPr>
              <w:rPr>
                <w:rFonts w:ascii="Calibri" w:hAnsi="Calibri" w:cs="Calibri"/>
                <w:szCs w:val="20"/>
              </w:rPr>
            </w:pPr>
            <w:r w:rsidRPr="00882CC7">
              <w:rPr>
                <w:rFonts w:ascii="Calibri" w:hAnsi="Calibri" w:cs="Calibri"/>
                <w:szCs w:val="20"/>
              </w:rPr>
              <w:t>The solution will report monthly the incident resolution and response times.</w:t>
            </w:r>
          </w:p>
          <w:p w14:paraId="07E50B63" w14:textId="77777777" w:rsidR="0086287C" w:rsidRPr="00882CC7" w:rsidRDefault="0086287C" w:rsidP="0086287C"/>
          <w:p w14:paraId="78F28883" w14:textId="77777777" w:rsidR="0086287C" w:rsidRPr="00882CC7" w:rsidRDefault="0086287C" w:rsidP="0086287C">
            <w:pPr>
              <w:rPr>
                <w:b/>
                <w:i/>
                <w:u w:val="single"/>
              </w:rPr>
            </w:pPr>
            <w:r w:rsidRPr="00882CC7">
              <w:rPr>
                <w:b/>
                <w:i/>
                <w:u w:val="single"/>
              </w:rPr>
              <w:t>Additional Notes</w:t>
            </w:r>
          </w:p>
          <w:p w14:paraId="646A9817" w14:textId="51094D8D" w:rsidR="0086287C" w:rsidRPr="00882CC7" w:rsidRDefault="0086287C" w:rsidP="0086287C">
            <w:r w:rsidRPr="00882CC7">
              <w:rPr>
                <w:szCs w:val="20"/>
              </w:rPr>
              <w:t xml:space="preserve">The incident response process defines the standard operating procedures for reporting, classifying, managing and resolving incidents. The initial classification of the incident shall be done by the entity reporting the incident. </w:t>
            </w:r>
          </w:p>
        </w:tc>
        <w:tc>
          <w:tcPr>
            <w:tcW w:w="2017" w:type="dxa"/>
            <w:shd w:val="clear" w:color="auto" w:fill="auto"/>
          </w:tcPr>
          <w:p w14:paraId="68598F35" w14:textId="1A439B10" w:rsidR="0086287C" w:rsidRPr="00882CC7" w:rsidRDefault="00D6772F" w:rsidP="0086287C">
            <w:r w:rsidRPr="00882CC7">
              <w:lastRenderedPageBreak/>
              <w:t>Incident Response</w:t>
            </w:r>
          </w:p>
        </w:tc>
        <w:tc>
          <w:tcPr>
            <w:tcW w:w="3415" w:type="dxa"/>
            <w:shd w:val="clear" w:color="auto" w:fill="auto"/>
          </w:tcPr>
          <w:p w14:paraId="4ED7D0D3" w14:textId="3BDA8373" w:rsidR="00D6772F" w:rsidRPr="00882CC7" w:rsidRDefault="00D6772F" w:rsidP="00D6772F">
            <w:r w:rsidRPr="00882CC7">
              <w:t xml:space="preserve">$2,500 per calendar week the contractor does not minimally comply.  </w:t>
            </w:r>
          </w:p>
        </w:tc>
      </w:tr>
    </w:tbl>
    <w:p w14:paraId="189E5F89" w14:textId="4BBA55F9" w:rsidR="00C1242D" w:rsidRPr="00C1242D" w:rsidRDefault="00C1242D" w:rsidP="0001179F">
      <w:pPr>
        <w:rPr>
          <w:color w:val="FF0000"/>
        </w:rPr>
      </w:pPr>
    </w:p>
    <w:sectPr w:rsidR="00C1242D" w:rsidRPr="00C1242D" w:rsidSect="00C1242D">
      <w:pgSz w:w="12240" w:h="15840"/>
      <w:pgMar w:top="864"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B4F36"/>
    <w:multiLevelType w:val="hybridMultilevel"/>
    <w:tmpl w:val="48C65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11400"/>
    <w:multiLevelType w:val="hybridMultilevel"/>
    <w:tmpl w:val="4844CFCA"/>
    <w:lvl w:ilvl="0" w:tplc="10341238">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41F7A"/>
    <w:multiLevelType w:val="hybridMultilevel"/>
    <w:tmpl w:val="D590A3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3A0990"/>
    <w:multiLevelType w:val="hybridMultilevel"/>
    <w:tmpl w:val="254C3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42D"/>
    <w:rsid w:val="0001179F"/>
    <w:rsid w:val="000B65E3"/>
    <w:rsid w:val="00181396"/>
    <w:rsid w:val="0019776A"/>
    <w:rsid w:val="001C7B73"/>
    <w:rsid w:val="001D3EE7"/>
    <w:rsid w:val="001D48BB"/>
    <w:rsid w:val="001E0CBC"/>
    <w:rsid w:val="00202C53"/>
    <w:rsid w:val="00224564"/>
    <w:rsid w:val="00256618"/>
    <w:rsid w:val="0027326C"/>
    <w:rsid w:val="00282DE1"/>
    <w:rsid w:val="002B351B"/>
    <w:rsid w:val="002E709E"/>
    <w:rsid w:val="00314F22"/>
    <w:rsid w:val="00327CC9"/>
    <w:rsid w:val="003336F6"/>
    <w:rsid w:val="00352E9A"/>
    <w:rsid w:val="00360D44"/>
    <w:rsid w:val="003727FB"/>
    <w:rsid w:val="0038318C"/>
    <w:rsid w:val="0039781E"/>
    <w:rsid w:val="003F4CDD"/>
    <w:rsid w:val="003F57C9"/>
    <w:rsid w:val="004425B8"/>
    <w:rsid w:val="0048236F"/>
    <w:rsid w:val="0048684E"/>
    <w:rsid w:val="004B1DE0"/>
    <w:rsid w:val="004D1737"/>
    <w:rsid w:val="004E4F24"/>
    <w:rsid w:val="004F2E1F"/>
    <w:rsid w:val="00520F4A"/>
    <w:rsid w:val="005C1B32"/>
    <w:rsid w:val="00605B46"/>
    <w:rsid w:val="00616702"/>
    <w:rsid w:val="00634723"/>
    <w:rsid w:val="00650485"/>
    <w:rsid w:val="006725FC"/>
    <w:rsid w:val="006756EF"/>
    <w:rsid w:val="006A5F94"/>
    <w:rsid w:val="007171D4"/>
    <w:rsid w:val="00721CE7"/>
    <w:rsid w:val="007658DF"/>
    <w:rsid w:val="0078713F"/>
    <w:rsid w:val="007B49C0"/>
    <w:rsid w:val="007C56B3"/>
    <w:rsid w:val="007D6A5F"/>
    <w:rsid w:val="00804D85"/>
    <w:rsid w:val="00836B51"/>
    <w:rsid w:val="00837D55"/>
    <w:rsid w:val="00853134"/>
    <w:rsid w:val="0086287C"/>
    <w:rsid w:val="00882CC7"/>
    <w:rsid w:val="00884ABF"/>
    <w:rsid w:val="008A27E7"/>
    <w:rsid w:val="0091069B"/>
    <w:rsid w:val="00990980"/>
    <w:rsid w:val="00995D84"/>
    <w:rsid w:val="009B1B50"/>
    <w:rsid w:val="009C498B"/>
    <w:rsid w:val="009D280E"/>
    <w:rsid w:val="009F5135"/>
    <w:rsid w:val="00A36E83"/>
    <w:rsid w:val="00A73F3A"/>
    <w:rsid w:val="00AB1A8B"/>
    <w:rsid w:val="00AE7747"/>
    <w:rsid w:val="00AF6D5F"/>
    <w:rsid w:val="00B10884"/>
    <w:rsid w:val="00B26BE3"/>
    <w:rsid w:val="00B36E35"/>
    <w:rsid w:val="00B43E3D"/>
    <w:rsid w:val="00B446A9"/>
    <w:rsid w:val="00B76967"/>
    <w:rsid w:val="00BA5931"/>
    <w:rsid w:val="00BD29ED"/>
    <w:rsid w:val="00C03EDC"/>
    <w:rsid w:val="00C1242D"/>
    <w:rsid w:val="00C21096"/>
    <w:rsid w:val="00C2618C"/>
    <w:rsid w:val="00C36B1A"/>
    <w:rsid w:val="00C63BAA"/>
    <w:rsid w:val="00CD1CE4"/>
    <w:rsid w:val="00CD526B"/>
    <w:rsid w:val="00CD6A99"/>
    <w:rsid w:val="00CE5F78"/>
    <w:rsid w:val="00D5232D"/>
    <w:rsid w:val="00D6772F"/>
    <w:rsid w:val="00D745D0"/>
    <w:rsid w:val="00DE3123"/>
    <w:rsid w:val="00DF3A50"/>
    <w:rsid w:val="00E32FEB"/>
    <w:rsid w:val="00E752E5"/>
    <w:rsid w:val="00E7676B"/>
    <w:rsid w:val="00E922FD"/>
    <w:rsid w:val="00E93057"/>
    <w:rsid w:val="00E9775C"/>
    <w:rsid w:val="00EA7BCD"/>
    <w:rsid w:val="00EB25C4"/>
    <w:rsid w:val="00EF0B25"/>
    <w:rsid w:val="00F7366A"/>
    <w:rsid w:val="00F7487D"/>
    <w:rsid w:val="00FA28E4"/>
    <w:rsid w:val="00FA4360"/>
    <w:rsid w:val="00FA5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0FA3E"/>
  <w15:chartTrackingRefBased/>
  <w15:docId w15:val="{3B41DAA7-A2B6-4019-A458-1A5C50BF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2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2618C"/>
    <w:rPr>
      <w:sz w:val="16"/>
      <w:szCs w:val="16"/>
    </w:rPr>
  </w:style>
  <w:style w:type="paragraph" w:styleId="CommentText">
    <w:name w:val="annotation text"/>
    <w:basedOn w:val="Normal"/>
    <w:link w:val="CommentTextChar"/>
    <w:semiHidden/>
    <w:unhideWhenUsed/>
    <w:rsid w:val="00C2618C"/>
    <w:pPr>
      <w:spacing w:line="240" w:lineRule="auto"/>
    </w:pPr>
    <w:rPr>
      <w:sz w:val="20"/>
      <w:szCs w:val="20"/>
    </w:rPr>
  </w:style>
  <w:style w:type="character" w:customStyle="1" w:styleId="CommentTextChar">
    <w:name w:val="Comment Text Char"/>
    <w:basedOn w:val="DefaultParagraphFont"/>
    <w:link w:val="CommentText"/>
    <w:semiHidden/>
    <w:rsid w:val="00C2618C"/>
    <w:rPr>
      <w:sz w:val="20"/>
      <w:szCs w:val="20"/>
    </w:rPr>
  </w:style>
  <w:style w:type="paragraph" w:styleId="CommentSubject">
    <w:name w:val="annotation subject"/>
    <w:basedOn w:val="CommentText"/>
    <w:next w:val="CommentText"/>
    <w:link w:val="CommentSubjectChar"/>
    <w:uiPriority w:val="99"/>
    <w:semiHidden/>
    <w:unhideWhenUsed/>
    <w:rsid w:val="00C2618C"/>
    <w:rPr>
      <w:b/>
      <w:bCs/>
    </w:rPr>
  </w:style>
  <w:style w:type="character" w:customStyle="1" w:styleId="CommentSubjectChar">
    <w:name w:val="Comment Subject Char"/>
    <w:basedOn w:val="CommentTextChar"/>
    <w:link w:val="CommentSubject"/>
    <w:uiPriority w:val="99"/>
    <w:semiHidden/>
    <w:rsid w:val="00C2618C"/>
    <w:rPr>
      <w:b/>
      <w:bCs/>
      <w:sz w:val="20"/>
      <w:szCs w:val="20"/>
    </w:rPr>
  </w:style>
  <w:style w:type="paragraph" w:styleId="BalloonText">
    <w:name w:val="Balloon Text"/>
    <w:basedOn w:val="Normal"/>
    <w:link w:val="BalloonTextChar"/>
    <w:uiPriority w:val="99"/>
    <w:semiHidden/>
    <w:unhideWhenUsed/>
    <w:rsid w:val="00C26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18C"/>
    <w:rPr>
      <w:rFonts w:ascii="Segoe UI" w:hAnsi="Segoe UI" w:cs="Segoe UI"/>
      <w:sz w:val="18"/>
      <w:szCs w:val="18"/>
    </w:rPr>
  </w:style>
  <w:style w:type="paragraph" w:customStyle="1" w:styleId="xmsonormal">
    <w:name w:val="x_msonormal"/>
    <w:basedOn w:val="Normal"/>
    <w:rsid w:val="00FA57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vel2BodyChar">
    <w:name w:val="Level 2 Body Char"/>
    <w:link w:val="Level2Body"/>
    <w:rsid w:val="005C1B32"/>
    <w:rPr>
      <w:rFonts w:ascii="Arial" w:hAnsi="Arial"/>
      <w:color w:val="000000"/>
      <w:szCs w:val="24"/>
    </w:rPr>
  </w:style>
  <w:style w:type="paragraph" w:customStyle="1" w:styleId="Level2Body">
    <w:name w:val="Level 2 Body"/>
    <w:basedOn w:val="Normal"/>
    <w:link w:val="Level2BodyChar"/>
    <w:rsid w:val="005C1B32"/>
    <w:pPr>
      <w:spacing w:after="0" w:line="240" w:lineRule="auto"/>
      <w:ind w:left="720"/>
      <w:jc w:val="both"/>
    </w:pPr>
    <w:rPr>
      <w:rFonts w:ascii="Arial" w:hAnsi="Arial"/>
      <w:color w:val="000000"/>
      <w:szCs w:val="24"/>
    </w:rPr>
  </w:style>
  <w:style w:type="paragraph" w:styleId="ListParagraph">
    <w:name w:val="List Paragraph"/>
    <w:basedOn w:val="Normal"/>
    <w:uiPriority w:val="34"/>
    <w:qFormat/>
    <w:rsid w:val="0086287C"/>
    <w:pPr>
      <w:spacing w:after="200" w:line="276" w:lineRule="auto"/>
      <w:ind w:left="720"/>
      <w:contextualSpacing/>
    </w:pPr>
  </w:style>
  <w:style w:type="paragraph" w:styleId="NormalWeb">
    <w:name w:val="Normal (Web)"/>
    <w:basedOn w:val="Normal"/>
    <w:uiPriority w:val="99"/>
    <w:unhideWhenUsed/>
    <w:rsid w:val="0086287C"/>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F2E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2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2EF8CD66E9F64B8DE2C0740F837D2F" ma:contentTypeVersion="4" ma:contentTypeDescription="Create a new document." ma:contentTypeScope="" ma:versionID="b1b5aa458ee68a52c7ccd10432d37aad">
  <xsd:schema xmlns:xsd="http://www.w3.org/2001/XMLSchema" xmlns:xs="http://www.w3.org/2001/XMLSchema" xmlns:p="http://schemas.microsoft.com/office/2006/metadata/properties" xmlns:ns2="b7e678f9-6d4a-4f16-ad71-336ec2ef1e0c" xmlns:ns3="2ef3b5b2-567a-4e34-9c8f-b591b1b881b7" targetNamespace="http://schemas.microsoft.com/office/2006/metadata/properties" ma:root="true" ma:fieldsID="9de481bad3502a2bfeb1c513d63564d8" ns2:_="" ns3:_="">
    <xsd:import namespace="b7e678f9-6d4a-4f16-ad71-336ec2ef1e0c"/>
    <xsd:import namespace="2ef3b5b2-567a-4e34-9c8f-b591b1b881b7"/>
    <xsd:element name="properties">
      <xsd:complexType>
        <xsd:sequence>
          <xsd:element name="documentManagement">
            <xsd:complexType>
              <xsd:all>
                <xsd:element ref="ns2:Project_x0020_Deliverables" minOccurs="0"/>
                <xsd:element ref="ns2:Business_x0020_Cases" minOccurs="0"/>
                <xsd:element ref="ns2:Testin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678f9-6d4a-4f16-ad71-336ec2ef1e0c" elementFormDefault="qualified">
    <xsd:import namespace="http://schemas.microsoft.com/office/2006/documentManagement/types"/>
    <xsd:import namespace="http://schemas.microsoft.com/office/infopath/2007/PartnerControls"/>
    <xsd:element name="Project_x0020_Deliverables" ma:index="8" nillable="true" ma:displayName="Project Deliverables" ma:format="Dropdown" ma:internalName="Project_x0020_Deliverables">
      <xsd:simpleType>
        <xsd:restriction base="dms:Choice">
          <xsd:enumeration value="01 Planning"/>
          <xsd:enumeration value="02 Project Plans"/>
          <xsd:enumeration value="03 Business Cases and Requirements"/>
          <xsd:enumeration value="04 Data Strategy"/>
          <xsd:enumeration value="05 Design"/>
          <xsd:enumeration value="06 Testing"/>
          <xsd:enumeration value="07 Issues, Risk, Decision Logs"/>
          <xsd:enumeration value="08 Project Documentation"/>
          <xsd:enumeration value="09 Information Security Risk Assessments"/>
          <xsd:enumeration value="10 Information Data Models and MetaData"/>
          <xsd:enumeration value="11 Disaster Recovery"/>
          <xsd:enumeration value="12 Release Management"/>
          <xsd:enumeration value="13 Project Communication"/>
          <xsd:enumeration value="14 Provider Communication"/>
          <xsd:enumeration value="15 Glossary of Terms"/>
          <xsd:enumeration value="16 FINAL RFP"/>
          <xsd:enumeration value="17 RFP Working Documents"/>
          <xsd:enumeration value="18 RFP Archive Documents"/>
          <xsd:enumeration value="19 Issue Papers"/>
          <xsd:enumeration value="20 Requirements Archive"/>
          <xsd:enumeration value="21 Project_Schedule_Archive"/>
        </xsd:restriction>
      </xsd:simpleType>
    </xsd:element>
    <xsd:element name="Business_x0020_Cases" ma:index="9" nillable="true" ma:displayName="Business Cases" ma:format="Dropdown" ma:internalName="Business_x0020_Cases">
      <xsd:simpleType>
        <xsd:restriction base="dms:Choice">
          <xsd:enumeration value="00"/>
          <xsd:enumeration value="01 Current State Documentation"/>
          <xsd:enumeration value="02 Future State Documentation"/>
          <xsd:enumeration value="03 Business Case"/>
          <xsd:enumeration value="04 Business Requirements"/>
          <xsd:enumeration value="05 Technical Requirements"/>
        </xsd:restriction>
      </xsd:simpleType>
    </xsd:element>
    <xsd:element name="Testing" ma:index="10" nillable="true" ma:displayName="Testing" ma:format="Dropdown" ma:internalName="Testing">
      <xsd:simpleType>
        <xsd:restriction base="dms:Choice">
          <xsd:enumeration value="01 Test Plan"/>
          <xsd:enumeration value="02 Test Schedule"/>
          <xsd:enumeration value="03 Test Cases / Scenarios"/>
          <xsd:enumeration value="04 Testing Results / Validation"/>
        </xsd:restriction>
      </xsd:simpleType>
    </xsd:element>
  </xsd:schema>
  <xsd:schema xmlns:xsd="http://www.w3.org/2001/XMLSchema" xmlns:xs="http://www.w3.org/2001/XMLSchema" xmlns:dms="http://schemas.microsoft.com/office/2006/documentManagement/types" xmlns:pc="http://schemas.microsoft.com/office/infopath/2007/PartnerControls" targetNamespace="2ef3b5b2-567a-4e34-9c8f-b591b1b881b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usiness_x0020_Cases xmlns="b7e678f9-6d4a-4f16-ad71-336ec2ef1e0c" xsi:nil="true"/>
    <Testing xmlns="b7e678f9-6d4a-4f16-ad71-336ec2ef1e0c" xsi:nil="true"/>
    <Project_x0020_Deliverables xmlns="b7e678f9-6d4a-4f16-ad71-336ec2ef1e0c">17 RFP Working Documents</Project_x0020_Deliverable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C4AB5-B90B-4506-B617-32C43CAB5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678f9-6d4a-4f16-ad71-336ec2ef1e0c"/>
    <ds:schemaRef ds:uri="2ef3b5b2-567a-4e34-9c8f-b591b1b88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5202F6-1AAD-4A47-B459-A40A37567030}">
  <ds:schemaRefs>
    <ds:schemaRef ds:uri="http://schemas.microsoft.com/sharepoint/v3/contenttype/forms"/>
  </ds:schemaRefs>
</ds:datastoreItem>
</file>

<file path=customXml/itemProps3.xml><?xml version="1.0" encoding="utf-8"?>
<ds:datastoreItem xmlns:ds="http://schemas.openxmlformats.org/officeDocument/2006/customXml" ds:itemID="{1E5C24E2-3DF4-4F21-A975-C5BF8AB43400}">
  <ds:schemaRefs>
    <ds:schemaRef ds:uri="2ef3b5b2-567a-4e34-9c8f-b591b1b881b7"/>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metadata/properties"/>
    <ds:schemaRef ds:uri="http://purl.org/dc/dcmitype/"/>
    <ds:schemaRef ds:uri="http://schemas.microsoft.com/office/2006/documentManagement/types"/>
    <ds:schemaRef ds:uri="b7e678f9-6d4a-4f16-ad71-336ec2ef1e0c"/>
    <ds:schemaRef ds:uri="http://www.w3.org/XML/1998/namespace"/>
  </ds:schemaRefs>
</ds:datastoreItem>
</file>

<file path=customXml/itemProps4.xml><?xml version="1.0" encoding="utf-8"?>
<ds:datastoreItem xmlns:ds="http://schemas.openxmlformats.org/officeDocument/2006/customXml" ds:itemID="{9387292E-1808-44FC-BF0E-5E2D3DEC9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1592</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McMichael</dc:creator>
  <cp:keywords/>
  <dc:description/>
  <cp:lastModifiedBy>Schiltz, Julie</cp:lastModifiedBy>
  <cp:revision>4</cp:revision>
  <cp:lastPrinted>2019-06-03T18:40:00Z</cp:lastPrinted>
  <dcterms:created xsi:type="dcterms:W3CDTF">2019-06-18T19:27:00Z</dcterms:created>
  <dcterms:modified xsi:type="dcterms:W3CDTF">2019-06-25T21:14:00Z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0x010100792EF8CD66E9F64B8DE2C0740F837D2F</vt:lpwstr>
  </property>
  <property fmtid="{D5CDD505-2E9C-101B-9397-08002B2CF9AE}" pid="3" name="_NewReviewCycle">
    <vt:lpwstr/>
  </property>
  <property fmtid="{D5CDD505-2E9C-101B-9397-08002B2CF9AE}" pid="4" name="_AdHocReviewCycleID">
    <vt:i4>1658692796</vt:i4>
  </property>
  <property fmtid="{D5CDD505-2E9C-101B-9397-08002B2CF9AE}" pid="5" name="_EmailSubject">
    <vt:lpwstr>Updated RFP documents</vt:lpwstr>
  </property>
  <property fmtid="{D5CDD505-2E9C-101B-9397-08002B2CF9AE}" pid="6" name="_AuthorEmail">
    <vt:lpwstr>Mary.McMichael@nebraska.gov</vt:lpwstr>
  </property>
  <property fmtid="{D5CDD505-2E9C-101B-9397-08002B2CF9AE}" pid="7" name="_AuthorEmailDisplayName">
    <vt:lpwstr>McMichael, Mary</vt:lpwstr>
  </property>
  <property fmtid="{D5CDD505-2E9C-101B-9397-08002B2CF9AE}" pid="8" name="_ReviewingToolsShownOnce">
    <vt:lpwstr/>
  </property>
</Properties>
</file>